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59"/>
        <w:gridCol w:w="1844"/>
        <w:gridCol w:w="2127"/>
      </w:tblGrid>
      <w:tr w:rsidR="00A62296" w:rsidRPr="006D7AB5" w:rsidTr="006D7AB5">
        <w:trPr>
          <w:cantSplit/>
          <w:trHeight w:val="408"/>
        </w:trPr>
        <w:tc>
          <w:tcPr>
            <w:tcW w:w="1016" w:type="pct"/>
            <w:vMerge w:val="restart"/>
            <w:vAlign w:val="center"/>
            <w:hideMark/>
          </w:tcPr>
          <w:p w:rsidR="00A62296" w:rsidRPr="006D7AB5" w:rsidRDefault="007B536C" w:rsidP="008D7DD9">
            <w:pPr>
              <w:pStyle w:val="a"/>
              <w:rPr>
                <w:rFonts w:ascii="Arial" w:hAnsi="Arial" w:cs="Arial"/>
              </w:rPr>
            </w:pPr>
            <w:bookmarkStart w:id="0" w:name="OLE_LINK1"/>
            <w:r w:rsidRPr="006D7AB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46355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6" w:type="pct"/>
            <w:vMerge w:val="restart"/>
            <w:vAlign w:val="center"/>
            <w:hideMark/>
          </w:tcPr>
          <w:p w:rsidR="00A62296" w:rsidRPr="006D7AB5" w:rsidRDefault="00A62296" w:rsidP="008D7DD9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7AB5">
              <w:rPr>
                <w:rFonts w:ascii="Arial" w:hAnsi="Arial" w:cs="Arial"/>
                <w:b/>
                <w:bCs/>
                <w:sz w:val="28"/>
                <w:szCs w:val="28"/>
              </w:rPr>
              <w:t>DOKÜMAN KONTROL PROSEDÜRÜ</w:t>
            </w:r>
          </w:p>
        </w:tc>
        <w:tc>
          <w:tcPr>
            <w:tcW w:w="1016" w:type="pct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72" w:type="pct"/>
            <w:vAlign w:val="center"/>
          </w:tcPr>
          <w:p w:rsidR="00A62296" w:rsidRPr="006D7AB5" w:rsidRDefault="007B536C" w:rsidP="004D1C8D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4D1C8D"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BİDB-PRD-</w:t>
            </w:r>
            <w:r w:rsidR="00A62296"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</w:tr>
      <w:tr w:rsidR="00A62296" w:rsidRPr="006D7AB5" w:rsidTr="006D7AB5">
        <w:trPr>
          <w:cantSplit/>
          <w:trHeight w:val="408"/>
        </w:trPr>
        <w:tc>
          <w:tcPr>
            <w:tcW w:w="1016" w:type="pct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1796" w:type="pct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16" w:type="pct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72" w:type="pct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62296" w:rsidRPr="006D7AB5" w:rsidTr="006D7AB5">
        <w:trPr>
          <w:cantSplit/>
          <w:trHeight w:val="408"/>
        </w:trPr>
        <w:tc>
          <w:tcPr>
            <w:tcW w:w="1016" w:type="pct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1796" w:type="pct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16" w:type="pct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72" w:type="pct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62296" w:rsidRPr="006D7AB5" w:rsidTr="006D7AB5">
        <w:trPr>
          <w:cantSplit/>
          <w:trHeight w:val="408"/>
        </w:trPr>
        <w:tc>
          <w:tcPr>
            <w:tcW w:w="1016" w:type="pct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1796" w:type="pct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16" w:type="pct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72" w:type="pct"/>
            <w:vAlign w:val="center"/>
          </w:tcPr>
          <w:p w:rsidR="00A62296" w:rsidRPr="006D7AB5" w:rsidRDefault="00A62296" w:rsidP="008D7DD9">
            <w:pPr>
              <w:pStyle w:val="a"/>
              <w:numPr>
                <w:ilvl w:val="1"/>
                <w:numId w:val="2"/>
              </w:numPr>
              <w:ind w:left="213" w:hanging="2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</w:tbl>
    <w:p w:rsidR="00A62296" w:rsidRPr="006D7AB5" w:rsidRDefault="00A62296" w:rsidP="009017AE">
      <w:pPr>
        <w:jc w:val="both"/>
        <w:rPr>
          <w:rFonts w:ascii="Arial" w:hAnsi="Arial" w:cs="Arial"/>
          <w:b/>
        </w:rPr>
      </w:pPr>
    </w:p>
    <w:p w:rsidR="007403AF" w:rsidRPr="006D7AB5" w:rsidRDefault="007403AF" w:rsidP="009017AE">
      <w:pPr>
        <w:jc w:val="both"/>
        <w:rPr>
          <w:rFonts w:ascii="Arial" w:hAnsi="Arial" w:cs="Arial"/>
          <w:b/>
          <w:sz w:val="18"/>
          <w:szCs w:val="18"/>
        </w:rPr>
      </w:pPr>
      <w:r w:rsidRPr="006D7AB5">
        <w:rPr>
          <w:rFonts w:ascii="Arial" w:hAnsi="Arial" w:cs="Arial"/>
          <w:b/>
          <w:sz w:val="18"/>
          <w:szCs w:val="18"/>
        </w:rPr>
        <w:t xml:space="preserve">Kısaltmalar: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03AF" w:rsidRPr="006D7AB5" w:rsidTr="007403AF">
        <w:tc>
          <w:tcPr>
            <w:tcW w:w="4531" w:type="dxa"/>
          </w:tcPr>
          <w:p w:rsidR="007403AF" w:rsidRPr="006D7AB5" w:rsidRDefault="007403AF" w:rsidP="007403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KYS: Kalite Yönetim Sistemi</w:t>
            </w:r>
          </w:p>
        </w:tc>
        <w:tc>
          <w:tcPr>
            <w:tcW w:w="4531" w:type="dxa"/>
          </w:tcPr>
          <w:p w:rsidR="007403AF" w:rsidRPr="006D7AB5" w:rsidRDefault="007403AF" w:rsidP="009017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KEK: Kalite El Kitabı</w:t>
            </w:r>
          </w:p>
        </w:tc>
      </w:tr>
      <w:tr w:rsidR="007403AF" w:rsidRPr="006D7AB5" w:rsidTr="007403AF">
        <w:tc>
          <w:tcPr>
            <w:tcW w:w="4531" w:type="dxa"/>
          </w:tcPr>
          <w:p w:rsidR="007403AF" w:rsidRPr="006D7AB5" w:rsidRDefault="007403AF" w:rsidP="009017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KYT: Kalite Yönetim Temsilcisi</w:t>
            </w:r>
          </w:p>
        </w:tc>
        <w:tc>
          <w:tcPr>
            <w:tcW w:w="4531" w:type="dxa"/>
          </w:tcPr>
          <w:p w:rsidR="007403AF" w:rsidRPr="006D7AB5" w:rsidRDefault="00AC5C06" w:rsidP="00AC5C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BİDB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7AB5">
              <w:rPr>
                <w:rFonts w:ascii="Arial" w:hAnsi="Arial" w:cs="Arial"/>
                <w:sz w:val="18"/>
                <w:szCs w:val="18"/>
              </w:rPr>
              <w:t>Bilgi İşlem Daire Başkanlığı</w:t>
            </w:r>
          </w:p>
        </w:tc>
      </w:tr>
      <w:tr w:rsidR="007403AF" w:rsidRPr="006D7AB5" w:rsidTr="007403AF">
        <w:tc>
          <w:tcPr>
            <w:tcW w:w="4531" w:type="dxa"/>
          </w:tcPr>
          <w:p w:rsidR="007403AF" w:rsidRPr="006D7AB5" w:rsidRDefault="007403AF" w:rsidP="009017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KYK: Kalite Yönetim Kurulu</w:t>
            </w:r>
          </w:p>
        </w:tc>
        <w:tc>
          <w:tcPr>
            <w:tcW w:w="4531" w:type="dxa"/>
          </w:tcPr>
          <w:p w:rsidR="007403AF" w:rsidRPr="006D7AB5" w:rsidRDefault="007403AF" w:rsidP="009017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YGG: Yönetimin Gözden Geçirme</w:t>
            </w:r>
          </w:p>
        </w:tc>
      </w:tr>
      <w:tr w:rsidR="000701A2" w:rsidRPr="006D7AB5" w:rsidTr="007403AF">
        <w:tc>
          <w:tcPr>
            <w:tcW w:w="4531" w:type="dxa"/>
          </w:tcPr>
          <w:p w:rsidR="000701A2" w:rsidRPr="006D7AB5" w:rsidRDefault="000701A2" w:rsidP="00070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Style w:val="Vurgu"/>
                <w:rFonts w:ascii="Arial" w:hAnsi="Arial" w:cs="Arial"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DOBİ</w:t>
            </w:r>
            <w:r w:rsidRPr="006D7AB5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>: </w:t>
            </w:r>
            <w:r w:rsidRPr="006D7AB5">
              <w:rPr>
                <w:rStyle w:val="Vurgu"/>
                <w:rFonts w:ascii="Arial" w:hAnsi="Arial" w:cs="Arial"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Dokümante Bilgi</w:t>
            </w:r>
          </w:p>
        </w:tc>
        <w:tc>
          <w:tcPr>
            <w:tcW w:w="4531" w:type="dxa"/>
          </w:tcPr>
          <w:p w:rsidR="000701A2" w:rsidRPr="006D7AB5" w:rsidRDefault="00A278E9" w:rsidP="00070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SÜ:Selçuk Üniversitesi</w:t>
            </w:r>
          </w:p>
        </w:tc>
      </w:tr>
      <w:tr w:rsidR="005B47C8" w:rsidRPr="006D7AB5" w:rsidTr="007403AF">
        <w:tc>
          <w:tcPr>
            <w:tcW w:w="4531" w:type="dxa"/>
          </w:tcPr>
          <w:p w:rsidR="005B47C8" w:rsidRPr="006D7AB5" w:rsidRDefault="005B47C8" w:rsidP="000701A2">
            <w:pPr>
              <w:jc w:val="both"/>
              <w:rPr>
                <w:rStyle w:val="Vurgu"/>
                <w:rFonts w:ascii="Arial" w:hAnsi="Arial" w:cs="Arial"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</w:pPr>
            <w:r w:rsidRPr="006D7AB5">
              <w:rPr>
                <w:rStyle w:val="Vurgu"/>
                <w:rFonts w:ascii="Arial" w:hAnsi="Arial" w:cs="Arial"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BGYS:Bilği Güvenliği Yönetim Sistemi</w:t>
            </w:r>
          </w:p>
        </w:tc>
        <w:tc>
          <w:tcPr>
            <w:tcW w:w="4531" w:type="dxa"/>
          </w:tcPr>
          <w:p w:rsidR="005B47C8" w:rsidRPr="006D7AB5" w:rsidRDefault="005B47C8" w:rsidP="00070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4AB5" w:rsidRPr="006D7AB5" w:rsidRDefault="00F676FA" w:rsidP="009017AE">
      <w:pPr>
        <w:jc w:val="both"/>
        <w:rPr>
          <w:rFonts w:ascii="Arial" w:hAnsi="Arial" w:cs="Arial"/>
          <w:b/>
          <w:sz w:val="18"/>
          <w:szCs w:val="18"/>
        </w:rPr>
      </w:pPr>
      <w:r w:rsidRPr="006D7AB5">
        <w:rPr>
          <w:rFonts w:ascii="Arial" w:hAnsi="Arial" w:cs="Arial"/>
          <w:b/>
          <w:sz w:val="18"/>
          <w:szCs w:val="18"/>
        </w:rPr>
        <w:t xml:space="preserve">1. </w:t>
      </w:r>
      <w:r w:rsidR="008F4AB5" w:rsidRPr="006D7AB5">
        <w:rPr>
          <w:rFonts w:ascii="Arial" w:hAnsi="Arial" w:cs="Arial"/>
          <w:b/>
          <w:sz w:val="18"/>
          <w:szCs w:val="18"/>
        </w:rPr>
        <w:t>Amaç</w:t>
      </w:r>
    </w:p>
    <w:p w:rsidR="008F4AB5" w:rsidRPr="006D7AB5" w:rsidRDefault="008F4AB5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>Bu prosedürün amacı,</w:t>
      </w:r>
      <w:r w:rsidR="00D941DB" w:rsidRPr="006D7AB5">
        <w:rPr>
          <w:rFonts w:ascii="Arial" w:hAnsi="Arial" w:cs="Arial"/>
          <w:sz w:val="18"/>
          <w:szCs w:val="18"/>
        </w:rPr>
        <w:t xml:space="preserve"> Daire Başkanlığımız</w:t>
      </w:r>
      <w:r w:rsidRPr="006D7AB5">
        <w:rPr>
          <w:rFonts w:ascii="Arial" w:hAnsi="Arial" w:cs="Arial"/>
          <w:sz w:val="18"/>
          <w:szCs w:val="18"/>
        </w:rPr>
        <w:t xml:space="preserve"> Kalite Yönetim Sistemini oluşturan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(Kalite El Kitabı, Prosedür, Proses, Görev Tanımları, İç ve Dış Kaynaklı </w:t>
      </w:r>
      <w:r w:rsidR="00486F32" w:rsidRPr="006D7AB5">
        <w:rPr>
          <w:rFonts w:ascii="Arial" w:hAnsi="Arial" w:cs="Arial"/>
          <w:sz w:val="18"/>
          <w:szCs w:val="18"/>
        </w:rPr>
        <w:t>Dokümanlar</w:t>
      </w:r>
      <w:r w:rsidRPr="006D7AB5">
        <w:rPr>
          <w:rFonts w:ascii="Arial" w:hAnsi="Arial" w:cs="Arial"/>
          <w:sz w:val="18"/>
          <w:szCs w:val="18"/>
        </w:rPr>
        <w:t>, Formlar vb.) hazırlanması, onaylanması, revizyonu, yürürlükten kaldırılması, dağıtımı, toplanması, geçerli baskılarının ilgili yerlerde bulundurulması ve muhafazası için bir sistem oluşturulması ve uygulanmasına yönelik yetki, yöntem ve sorumlulukları tanımlamaktır.</w:t>
      </w:r>
    </w:p>
    <w:p w:rsidR="008F4AB5" w:rsidRPr="006D7AB5" w:rsidRDefault="00F676FA" w:rsidP="009017AE">
      <w:pPr>
        <w:jc w:val="both"/>
        <w:rPr>
          <w:rFonts w:ascii="Arial" w:hAnsi="Arial" w:cs="Arial"/>
          <w:b/>
          <w:sz w:val="18"/>
          <w:szCs w:val="18"/>
        </w:rPr>
      </w:pPr>
      <w:r w:rsidRPr="006D7AB5">
        <w:rPr>
          <w:rFonts w:ascii="Arial" w:hAnsi="Arial" w:cs="Arial"/>
          <w:b/>
          <w:sz w:val="18"/>
          <w:szCs w:val="18"/>
        </w:rPr>
        <w:t xml:space="preserve">2. </w:t>
      </w:r>
      <w:r w:rsidR="008F4AB5" w:rsidRPr="006D7AB5">
        <w:rPr>
          <w:rFonts w:ascii="Arial" w:hAnsi="Arial" w:cs="Arial"/>
          <w:b/>
          <w:sz w:val="18"/>
          <w:szCs w:val="18"/>
        </w:rPr>
        <w:t>Kapsam</w:t>
      </w:r>
    </w:p>
    <w:p w:rsidR="008F4AB5" w:rsidRPr="006D7AB5" w:rsidRDefault="008F4AB5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Bu prosedür, Kalite Yönetim Temsilcisi sorumluluğunda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hazırlanması, onaylanması, revizyonu, yürürlükten kaldırılması, dağıtımı, toplanması, geçerli baskılarının ilgili yerlerde bulundurulması ve muhafazası ile ilgili faaliyetlerin tümünü kapsar.</w:t>
      </w:r>
    </w:p>
    <w:p w:rsidR="008F4AB5" w:rsidRPr="006D7AB5" w:rsidRDefault="00F676FA" w:rsidP="009017AE">
      <w:pPr>
        <w:jc w:val="both"/>
        <w:rPr>
          <w:rFonts w:ascii="Arial" w:hAnsi="Arial" w:cs="Arial"/>
          <w:b/>
          <w:sz w:val="18"/>
          <w:szCs w:val="18"/>
        </w:rPr>
      </w:pPr>
      <w:r w:rsidRPr="006D7AB5">
        <w:rPr>
          <w:rFonts w:ascii="Arial" w:hAnsi="Arial" w:cs="Arial"/>
          <w:b/>
          <w:sz w:val="18"/>
          <w:szCs w:val="18"/>
        </w:rPr>
        <w:t xml:space="preserve">3. </w:t>
      </w:r>
      <w:r w:rsidR="008F4AB5" w:rsidRPr="006D7AB5">
        <w:rPr>
          <w:rFonts w:ascii="Arial" w:hAnsi="Arial" w:cs="Arial"/>
          <w:b/>
          <w:sz w:val="18"/>
          <w:szCs w:val="18"/>
        </w:rPr>
        <w:t>Sorumluluklar</w:t>
      </w:r>
    </w:p>
    <w:p w:rsidR="008F4AB5" w:rsidRPr="006D7AB5" w:rsidRDefault="00D1057E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>BİDB Başkanı</w:t>
      </w:r>
      <w:r w:rsidR="008F4AB5" w:rsidRPr="006D7AB5">
        <w:rPr>
          <w:rFonts w:ascii="Arial" w:hAnsi="Arial" w:cs="Arial"/>
          <w:sz w:val="18"/>
          <w:szCs w:val="18"/>
        </w:rPr>
        <w:t xml:space="preserve">: </w:t>
      </w:r>
      <w:r w:rsidR="009261FB" w:rsidRPr="006D7AB5">
        <w:rPr>
          <w:rFonts w:ascii="Arial" w:hAnsi="Arial" w:cs="Arial"/>
          <w:sz w:val="18"/>
          <w:szCs w:val="18"/>
        </w:rPr>
        <w:t>Dokümanların</w:t>
      </w:r>
      <w:r w:rsidR="008F4AB5" w:rsidRPr="006D7AB5">
        <w:rPr>
          <w:rFonts w:ascii="Arial" w:hAnsi="Arial" w:cs="Arial"/>
          <w:sz w:val="18"/>
          <w:szCs w:val="18"/>
        </w:rPr>
        <w:t xml:space="preserve"> onaylanması ve yürütülmesinden sorumludur.</w:t>
      </w:r>
    </w:p>
    <w:p w:rsidR="008F4AB5" w:rsidRPr="006D7AB5" w:rsidRDefault="008F4AB5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KYT: KEK, Prosedür, Proses, Form, İş Akış Şeması vb.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hazırlanmasından, hazırlanan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format ve içerik açısından kontrol edilmesinden, çoğaltılmasından, dağıtılmasından, değişikliklerin (revizyonların) yayınlanmasından, geçersiz ve/veya yürürlükten kaldırılan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(kayıtların) belirlenmesinden, güncelliklerinin sağlanması ve takiplerinden sorumludur.</w:t>
      </w:r>
    </w:p>
    <w:p w:rsidR="008F4AB5" w:rsidRPr="006D7AB5" w:rsidRDefault="008F4AB5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KYK: Birimleriyle ilgili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KYT ile birlikte hazırlanmasından, revize edilmesinden ve kayıt haline dönüştürülmesinden sorumludur.</w:t>
      </w:r>
    </w:p>
    <w:p w:rsidR="008F4AB5" w:rsidRPr="006D7AB5" w:rsidRDefault="007403AF" w:rsidP="009017AE">
      <w:pPr>
        <w:jc w:val="both"/>
        <w:rPr>
          <w:rFonts w:ascii="Arial" w:hAnsi="Arial" w:cs="Arial"/>
          <w:b/>
          <w:sz w:val="18"/>
          <w:szCs w:val="18"/>
        </w:rPr>
      </w:pPr>
      <w:r w:rsidRPr="006D7AB5">
        <w:rPr>
          <w:rFonts w:ascii="Arial" w:hAnsi="Arial" w:cs="Arial"/>
          <w:b/>
          <w:sz w:val="18"/>
          <w:szCs w:val="18"/>
        </w:rPr>
        <w:t>4</w:t>
      </w:r>
      <w:r w:rsidR="00F676FA" w:rsidRPr="006D7AB5">
        <w:rPr>
          <w:rFonts w:ascii="Arial" w:hAnsi="Arial" w:cs="Arial"/>
          <w:b/>
          <w:sz w:val="18"/>
          <w:szCs w:val="18"/>
        </w:rPr>
        <w:t xml:space="preserve">. </w:t>
      </w:r>
      <w:r w:rsidR="008F4AB5" w:rsidRPr="006D7AB5">
        <w:rPr>
          <w:rFonts w:ascii="Arial" w:hAnsi="Arial" w:cs="Arial"/>
          <w:b/>
          <w:sz w:val="18"/>
          <w:szCs w:val="18"/>
        </w:rPr>
        <w:t>Uygulama</w:t>
      </w:r>
    </w:p>
    <w:p w:rsidR="00566877" w:rsidRPr="006D7AB5" w:rsidRDefault="008F4AB5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>Bu prosedür,</w:t>
      </w:r>
      <w:r w:rsidR="0004641D" w:rsidRPr="006D7AB5">
        <w:rPr>
          <w:rFonts w:ascii="Arial" w:hAnsi="Arial" w:cs="Arial"/>
          <w:sz w:val="18"/>
          <w:szCs w:val="18"/>
        </w:rPr>
        <w:t xml:space="preserve"> Selçuk Üniversitesi</w:t>
      </w:r>
      <w:r w:rsidRPr="006D7AB5">
        <w:rPr>
          <w:rFonts w:ascii="Arial" w:hAnsi="Arial" w:cs="Arial"/>
          <w:sz w:val="18"/>
          <w:szCs w:val="18"/>
        </w:rPr>
        <w:t xml:space="preserve"> </w:t>
      </w:r>
      <w:r w:rsidR="0004641D" w:rsidRPr="006D7AB5">
        <w:rPr>
          <w:rFonts w:ascii="Arial" w:hAnsi="Arial" w:cs="Arial"/>
          <w:sz w:val="18"/>
          <w:szCs w:val="18"/>
        </w:rPr>
        <w:t>Bilgi İşlem Daire Başkanlığı</w:t>
      </w:r>
      <w:r w:rsidRPr="006D7AB5">
        <w:rPr>
          <w:rFonts w:ascii="Arial" w:hAnsi="Arial" w:cs="Arial"/>
          <w:sz w:val="18"/>
          <w:szCs w:val="18"/>
        </w:rPr>
        <w:t>, KYS belgelendirme ça</w:t>
      </w:r>
      <w:r w:rsidR="0004641D" w:rsidRPr="006D7AB5">
        <w:rPr>
          <w:rFonts w:ascii="Arial" w:hAnsi="Arial" w:cs="Arial"/>
          <w:sz w:val="18"/>
          <w:szCs w:val="18"/>
        </w:rPr>
        <w:t>lışmaları kapsamında hazırlanan, başkanlık</w:t>
      </w:r>
      <w:r w:rsidRPr="006D7AB5">
        <w:rPr>
          <w:rFonts w:ascii="Arial" w:hAnsi="Arial" w:cs="Arial"/>
          <w:sz w:val="18"/>
          <w:szCs w:val="18"/>
        </w:rPr>
        <w:t xml:space="preserve"> bünyesinde kullanılacak ve faydalanılacak tüm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belirli standartlarda oluşturulması için geçerlidir.</w:t>
      </w:r>
    </w:p>
    <w:p w:rsidR="00566877" w:rsidRPr="006D7AB5" w:rsidRDefault="00566877" w:rsidP="009017AE">
      <w:pPr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9017AE">
      <w:pPr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9017AE">
      <w:pPr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9017AE">
      <w:pPr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9017AE">
      <w:pPr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9017AE">
      <w:pPr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9017AE">
      <w:pPr>
        <w:jc w:val="both"/>
        <w:rPr>
          <w:rFonts w:ascii="Arial" w:hAnsi="Arial" w:cs="Arial"/>
          <w:sz w:val="18"/>
          <w:szCs w:val="18"/>
        </w:rPr>
      </w:pPr>
    </w:p>
    <w:p w:rsidR="00566877" w:rsidRPr="006D7AB5" w:rsidRDefault="00566877" w:rsidP="009017A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922"/>
        <w:gridCol w:w="1417"/>
      </w:tblGrid>
      <w:tr w:rsidR="00566877" w:rsidRPr="006D7AB5" w:rsidTr="0033398E">
        <w:trPr>
          <w:trHeight w:val="340"/>
        </w:trPr>
        <w:tc>
          <w:tcPr>
            <w:tcW w:w="3733" w:type="dxa"/>
            <w:shd w:val="clear" w:color="auto" w:fill="auto"/>
            <w:vAlign w:val="center"/>
          </w:tcPr>
          <w:p w:rsidR="00566877" w:rsidRPr="006D7AB5" w:rsidRDefault="00566877" w:rsidP="003339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566877" w:rsidRPr="006D7AB5" w:rsidRDefault="00566877" w:rsidP="003339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6877" w:rsidRPr="006D7AB5" w:rsidRDefault="00566877" w:rsidP="003339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66877" w:rsidRPr="006D7AB5" w:rsidRDefault="00EF7BBD" w:rsidP="0033398E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1</w:t>
            </w:r>
            <w:r w:rsidR="00566877" w:rsidRPr="006D7AB5">
              <w:rPr>
                <w:rFonts w:ascii="Arial" w:hAnsi="Arial" w:cs="Arial"/>
                <w:sz w:val="18"/>
                <w:szCs w:val="18"/>
              </w:rPr>
              <w:t>/4</w:t>
            </w:r>
          </w:p>
        </w:tc>
      </w:tr>
      <w:tr w:rsidR="00566877" w:rsidRPr="006D7AB5" w:rsidTr="0033398E">
        <w:trPr>
          <w:trHeight w:val="340"/>
        </w:trPr>
        <w:tc>
          <w:tcPr>
            <w:tcW w:w="3733" w:type="dxa"/>
            <w:shd w:val="clear" w:color="auto" w:fill="auto"/>
            <w:vAlign w:val="center"/>
          </w:tcPr>
          <w:p w:rsidR="00566877" w:rsidRPr="006D7AB5" w:rsidRDefault="00566877" w:rsidP="003339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566877" w:rsidRPr="006D7AB5" w:rsidRDefault="00566877" w:rsidP="003339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6877" w:rsidRPr="006D7AB5" w:rsidRDefault="00566877" w:rsidP="003339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03AF" w:rsidRPr="006D7AB5" w:rsidRDefault="007403AF" w:rsidP="009017A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2127"/>
      </w:tblGrid>
      <w:tr w:rsidR="00A62296" w:rsidRPr="006D7AB5" w:rsidTr="006D7AB5">
        <w:trPr>
          <w:cantSplit/>
          <w:trHeight w:val="408"/>
        </w:trPr>
        <w:tc>
          <w:tcPr>
            <w:tcW w:w="1843" w:type="dxa"/>
            <w:vMerge w:val="restart"/>
            <w:vAlign w:val="center"/>
            <w:hideMark/>
          </w:tcPr>
          <w:p w:rsidR="00A62296" w:rsidRPr="006D7AB5" w:rsidRDefault="001A11DD" w:rsidP="008D7DD9">
            <w:pPr>
              <w:pStyle w:val="a"/>
              <w:rPr>
                <w:rFonts w:ascii="Arial" w:hAnsi="Arial" w:cs="Arial"/>
              </w:rPr>
            </w:pPr>
            <w:r w:rsidRPr="006D7AB5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052975C" wp14:editId="6B857F6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-27940</wp:posOffset>
                  </wp:positionV>
                  <wp:extent cx="933450" cy="914400"/>
                  <wp:effectExtent l="0" t="0" r="0" b="0"/>
                  <wp:wrapNone/>
                  <wp:docPr id="6" name="Resim 6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A62296" w:rsidRPr="006D7AB5" w:rsidRDefault="00A62296" w:rsidP="008D7DD9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7AB5">
              <w:rPr>
                <w:rFonts w:ascii="Arial" w:hAnsi="Arial" w:cs="Arial"/>
                <w:b/>
                <w:bCs/>
                <w:sz w:val="28"/>
                <w:szCs w:val="28"/>
              </w:rPr>
              <w:t>DOKÜMAN KONTROL PROSEDÜRÜ</w:t>
            </w: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2127" w:type="dxa"/>
            <w:vAlign w:val="center"/>
          </w:tcPr>
          <w:p w:rsidR="00A62296" w:rsidRPr="006D7AB5" w:rsidRDefault="007B536C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D656FA"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BİDB-PRD-01</w:t>
            </w:r>
          </w:p>
        </w:tc>
      </w:tr>
      <w:tr w:rsidR="00A62296" w:rsidRPr="006D7AB5" w:rsidTr="006D7AB5"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2127" w:type="dxa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62296" w:rsidRPr="006D7AB5" w:rsidTr="006D7AB5"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127" w:type="dxa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62296" w:rsidRPr="006D7AB5" w:rsidTr="006D7AB5"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127" w:type="dxa"/>
            <w:vAlign w:val="center"/>
          </w:tcPr>
          <w:p w:rsidR="00A62296" w:rsidRPr="006D7AB5" w:rsidRDefault="00A62296" w:rsidP="008D7DD9">
            <w:pPr>
              <w:pStyle w:val="a"/>
              <w:numPr>
                <w:ilvl w:val="1"/>
                <w:numId w:val="2"/>
              </w:numPr>
              <w:ind w:left="213" w:hanging="2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061EC" w:rsidRPr="006D7AB5" w:rsidRDefault="007403AF" w:rsidP="000C4D88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  <w:u w:val="single"/>
        </w:rPr>
        <w:t>4</w:t>
      </w:r>
      <w:r w:rsidR="00F061EC" w:rsidRPr="006D7AB5">
        <w:rPr>
          <w:rFonts w:ascii="Arial" w:hAnsi="Arial" w:cs="Arial"/>
          <w:sz w:val="18"/>
          <w:szCs w:val="18"/>
          <w:u w:val="single"/>
        </w:rPr>
        <w:t xml:space="preserve">.1. </w:t>
      </w:r>
      <w:r w:rsidR="00486F32" w:rsidRPr="006D7AB5">
        <w:rPr>
          <w:rFonts w:ascii="Arial" w:hAnsi="Arial" w:cs="Arial"/>
          <w:sz w:val="18"/>
          <w:szCs w:val="18"/>
          <w:u w:val="single"/>
        </w:rPr>
        <w:t>Dokümanlar</w:t>
      </w:r>
      <w:r w:rsidR="00F061EC" w:rsidRPr="006D7AB5">
        <w:rPr>
          <w:rFonts w:ascii="Arial" w:hAnsi="Arial" w:cs="Arial"/>
          <w:sz w:val="18"/>
          <w:szCs w:val="18"/>
          <w:u w:val="single"/>
        </w:rPr>
        <w:t xml:space="preserve"> için uygulanacak Kodlama Sistemi’nin aşağıda belirtildiği şekilde olmalıdır</w:t>
      </w:r>
      <w:r w:rsidR="00F061EC" w:rsidRPr="006D7AB5">
        <w:rPr>
          <w:rFonts w:ascii="Arial" w:hAnsi="Arial" w:cs="Arial"/>
          <w:sz w:val="18"/>
          <w:szCs w:val="18"/>
        </w:rPr>
        <w:t>:</w:t>
      </w:r>
    </w:p>
    <w:p w:rsidR="00F061EC" w:rsidRPr="006D7AB5" w:rsidRDefault="007403AF" w:rsidP="007403AF">
      <w:pPr>
        <w:ind w:left="284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  <w:u w:val="single"/>
        </w:rPr>
        <w:t>4</w:t>
      </w:r>
      <w:r w:rsidR="00F061EC" w:rsidRPr="006D7AB5">
        <w:rPr>
          <w:rFonts w:ascii="Arial" w:hAnsi="Arial" w:cs="Arial"/>
          <w:sz w:val="18"/>
          <w:szCs w:val="18"/>
          <w:u w:val="single"/>
        </w:rPr>
        <w:t xml:space="preserve">.1.1. </w:t>
      </w:r>
      <w:r w:rsidR="00F061EC" w:rsidRPr="006D7AB5">
        <w:rPr>
          <w:rFonts w:ascii="Arial" w:hAnsi="Arial" w:cs="Arial"/>
          <w:sz w:val="18"/>
          <w:szCs w:val="18"/>
        </w:rPr>
        <w:t xml:space="preserve">Proses/Prosedür ve form şeklinde hazırlanacak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="00F061EC" w:rsidRPr="006D7AB5">
        <w:rPr>
          <w:rFonts w:ascii="Arial" w:hAnsi="Arial" w:cs="Arial"/>
          <w:sz w:val="18"/>
          <w:szCs w:val="18"/>
        </w:rPr>
        <w:t xml:space="preserve"> üst ve alt kısımları antetli olmalıdır. Üst kısımdaki antedin sol tarafında </w:t>
      </w:r>
      <w:r w:rsidR="0004641D" w:rsidRPr="006D7AB5">
        <w:rPr>
          <w:rFonts w:ascii="Arial" w:hAnsi="Arial" w:cs="Arial"/>
          <w:sz w:val="18"/>
          <w:szCs w:val="18"/>
        </w:rPr>
        <w:t>başkanlık</w:t>
      </w:r>
      <w:r w:rsidR="00F061EC" w:rsidRPr="006D7AB5">
        <w:rPr>
          <w:rFonts w:ascii="Arial" w:hAnsi="Arial" w:cs="Arial"/>
          <w:sz w:val="18"/>
          <w:szCs w:val="18"/>
        </w:rPr>
        <w:t xml:space="preserve"> amblemi, sağ tarafında </w:t>
      </w:r>
      <w:r w:rsidR="00486F32" w:rsidRPr="006D7AB5">
        <w:rPr>
          <w:rFonts w:ascii="Arial" w:hAnsi="Arial" w:cs="Arial"/>
          <w:sz w:val="18"/>
          <w:szCs w:val="18"/>
        </w:rPr>
        <w:t>doküman</w:t>
      </w:r>
      <w:r w:rsidR="0004641D" w:rsidRPr="006D7AB5">
        <w:rPr>
          <w:rFonts w:ascii="Arial" w:hAnsi="Arial" w:cs="Arial"/>
          <w:sz w:val="18"/>
          <w:szCs w:val="18"/>
        </w:rPr>
        <w:t xml:space="preserve"> no, tarih, revizyon no/</w:t>
      </w:r>
      <w:r w:rsidR="00F061EC" w:rsidRPr="006D7AB5">
        <w:rPr>
          <w:rFonts w:ascii="Arial" w:hAnsi="Arial" w:cs="Arial"/>
          <w:sz w:val="18"/>
          <w:szCs w:val="18"/>
        </w:rPr>
        <w:t xml:space="preserve"> revizyon tarihi ve sayfa no, antedin orta kısmında ise </w:t>
      </w:r>
      <w:r w:rsidR="00486F32" w:rsidRPr="006D7AB5">
        <w:rPr>
          <w:rFonts w:ascii="Arial" w:hAnsi="Arial" w:cs="Arial"/>
          <w:sz w:val="18"/>
          <w:szCs w:val="18"/>
        </w:rPr>
        <w:t>doküman</w:t>
      </w:r>
      <w:r w:rsidR="00F061EC" w:rsidRPr="006D7AB5">
        <w:rPr>
          <w:rFonts w:ascii="Arial" w:hAnsi="Arial" w:cs="Arial"/>
          <w:sz w:val="18"/>
          <w:szCs w:val="18"/>
        </w:rPr>
        <w:t xml:space="preserve"> başlığı yer almalıdır. Alt taraftaki antette ise hazırlayan KYT’</w:t>
      </w:r>
      <w:r w:rsidR="0004641D" w:rsidRPr="006D7AB5">
        <w:rPr>
          <w:rFonts w:ascii="Arial" w:hAnsi="Arial" w:cs="Arial"/>
          <w:sz w:val="18"/>
          <w:szCs w:val="18"/>
        </w:rPr>
        <w:t xml:space="preserve"> </w:t>
      </w:r>
      <w:r w:rsidR="00F061EC" w:rsidRPr="006D7AB5">
        <w:rPr>
          <w:rFonts w:ascii="Arial" w:hAnsi="Arial" w:cs="Arial"/>
          <w:sz w:val="18"/>
          <w:szCs w:val="18"/>
        </w:rPr>
        <w:t xml:space="preserve">nin ve onaylayan </w:t>
      </w:r>
      <w:r w:rsidR="0004641D" w:rsidRPr="006D7AB5">
        <w:rPr>
          <w:rFonts w:ascii="Arial" w:hAnsi="Arial" w:cs="Arial"/>
          <w:sz w:val="18"/>
          <w:szCs w:val="18"/>
        </w:rPr>
        <w:t>BİDB</w:t>
      </w:r>
      <w:r w:rsidR="00F061EC" w:rsidRPr="006D7AB5">
        <w:rPr>
          <w:rFonts w:ascii="Arial" w:hAnsi="Arial" w:cs="Arial"/>
          <w:sz w:val="18"/>
          <w:szCs w:val="18"/>
        </w:rPr>
        <w:t xml:space="preserve"> </w:t>
      </w:r>
      <w:r w:rsidR="0004641D" w:rsidRPr="006D7AB5">
        <w:rPr>
          <w:rFonts w:ascii="Arial" w:hAnsi="Arial" w:cs="Arial"/>
          <w:sz w:val="18"/>
          <w:szCs w:val="18"/>
        </w:rPr>
        <w:t>başkanının</w:t>
      </w:r>
      <w:r w:rsidR="00F061EC" w:rsidRPr="006D7AB5">
        <w:rPr>
          <w:rFonts w:ascii="Arial" w:hAnsi="Arial" w:cs="Arial"/>
          <w:sz w:val="18"/>
          <w:szCs w:val="18"/>
        </w:rPr>
        <w:t xml:space="preserve"> adı soyadı ve imza bilgileri yer almalıdır.</w:t>
      </w:r>
    </w:p>
    <w:p w:rsidR="00F061EC" w:rsidRPr="006D7AB5" w:rsidRDefault="007403AF" w:rsidP="00F676FA">
      <w:pPr>
        <w:ind w:left="284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  <w:u w:val="single"/>
        </w:rPr>
        <w:t>4</w:t>
      </w:r>
      <w:r w:rsidR="00F061EC" w:rsidRPr="006D7AB5">
        <w:rPr>
          <w:rFonts w:ascii="Arial" w:hAnsi="Arial" w:cs="Arial"/>
          <w:sz w:val="18"/>
          <w:szCs w:val="18"/>
          <w:u w:val="single"/>
        </w:rPr>
        <w:t xml:space="preserve">.1.2. </w:t>
      </w:r>
      <w:r w:rsidR="00486F32" w:rsidRPr="006D7AB5">
        <w:rPr>
          <w:rFonts w:ascii="Arial" w:hAnsi="Arial" w:cs="Arial"/>
          <w:sz w:val="18"/>
          <w:szCs w:val="18"/>
          <w:u w:val="single"/>
        </w:rPr>
        <w:t>Doküman</w:t>
      </w:r>
      <w:r w:rsidR="00EF662E" w:rsidRPr="006D7AB5">
        <w:rPr>
          <w:rFonts w:ascii="Arial" w:hAnsi="Arial" w:cs="Arial"/>
          <w:sz w:val="18"/>
          <w:szCs w:val="18"/>
          <w:u w:val="single"/>
        </w:rPr>
        <w:t xml:space="preserve"> No Kodlaması:</w:t>
      </w:r>
      <w:r w:rsidR="00EF662E" w:rsidRPr="006D7AB5">
        <w:rPr>
          <w:rFonts w:ascii="Arial" w:hAnsi="Arial" w:cs="Arial"/>
          <w:sz w:val="18"/>
          <w:szCs w:val="18"/>
        </w:rPr>
        <w:t xml:space="preserve">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="009D3F96" w:rsidRPr="006D7AB5">
        <w:rPr>
          <w:rFonts w:ascii="Arial" w:hAnsi="Arial" w:cs="Arial"/>
          <w:sz w:val="18"/>
          <w:szCs w:val="18"/>
        </w:rPr>
        <w:t xml:space="preserve"> kodlaması birbirinden orta tire(-)</w:t>
      </w:r>
      <w:r w:rsidR="00F061EC" w:rsidRPr="006D7AB5">
        <w:rPr>
          <w:rFonts w:ascii="Arial" w:hAnsi="Arial" w:cs="Arial"/>
          <w:sz w:val="18"/>
          <w:szCs w:val="18"/>
        </w:rPr>
        <w:t xml:space="preserve"> işretiyle ayrılmış büyük harfler ve rakamlardan oluşan kısaltmaları kapsar. </w:t>
      </w:r>
      <w:r w:rsidRPr="006D7AB5">
        <w:rPr>
          <w:rFonts w:ascii="Arial" w:hAnsi="Arial" w:cs="Arial"/>
          <w:sz w:val="18"/>
          <w:szCs w:val="18"/>
        </w:rPr>
        <w:t xml:space="preserve">Tablo 4.1’ de </w:t>
      </w:r>
      <w:r w:rsidR="00F061EC" w:rsidRPr="006D7AB5">
        <w:rPr>
          <w:rFonts w:ascii="Arial" w:hAnsi="Arial" w:cs="Arial"/>
          <w:sz w:val="18"/>
          <w:szCs w:val="18"/>
        </w:rPr>
        <w:t xml:space="preserve">kısaltmaları verilen her </w:t>
      </w:r>
      <w:r w:rsidR="00666269" w:rsidRPr="006D7AB5">
        <w:rPr>
          <w:rFonts w:ascii="Arial" w:hAnsi="Arial" w:cs="Arial"/>
          <w:sz w:val="18"/>
          <w:szCs w:val="18"/>
        </w:rPr>
        <w:t>bölüm</w:t>
      </w:r>
      <w:r w:rsidR="00F061EC" w:rsidRPr="006D7AB5">
        <w:rPr>
          <w:rFonts w:ascii="Arial" w:hAnsi="Arial" w:cs="Arial"/>
          <w:sz w:val="18"/>
          <w:szCs w:val="18"/>
        </w:rPr>
        <w:t xml:space="preserve"> kendi içerisinde numaralandırılır. Numaralandırma aşağıda belirtildiği gibi </w:t>
      </w:r>
      <w:r w:rsidR="00486F32" w:rsidRPr="006D7AB5">
        <w:rPr>
          <w:rFonts w:ascii="Arial" w:hAnsi="Arial" w:cs="Arial"/>
          <w:sz w:val="18"/>
          <w:szCs w:val="18"/>
        </w:rPr>
        <w:t>dokümanın</w:t>
      </w:r>
      <w:r w:rsidR="00F061EC" w:rsidRPr="006D7AB5">
        <w:rPr>
          <w:rFonts w:ascii="Arial" w:hAnsi="Arial" w:cs="Arial"/>
          <w:sz w:val="18"/>
          <w:szCs w:val="18"/>
        </w:rPr>
        <w:t xml:space="preserve"> niteliğine göre iki farklı şekilde yapılır. Numara sırası belirleme KYT tarafından belirlenir. Şayet </w:t>
      </w:r>
      <w:r w:rsidR="00486F32" w:rsidRPr="006D7AB5">
        <w:rPr>
          <w:rFonts w:ascii="Arial" w:hAnsi="Arial" w:cs="Arial"/>
          <w:sz w:val="18"/>
          <w:szCs w:val="18"/>
        </w:rPr>
        <w:t>doküman</w:t>
      </w:r>
      <w:r w:rsidR="00F061EC" w:rsidRPr="006D7AB5">
        <w:rPr>
          <w:rFonts w:ascii="Arial" w:hAnsi="Arial" w:cs="Arial"/>
          <w:sz w:val="18"/>
          <w:szCs w:val="18"/>
        </w:rPr>
        <w:t xml:space="preserve"> yürürlükten kaldırılırsa verilen numara aynı gruptaki başka bir </w:t>
      </w:r>
      <w:r w:rsidR="00486F32" w:rsidRPr="006D7AB5">
        <w:rPr>
          <w:rFonts w:ascii="Arial" w:hAnsi="Arial" w:cs="Arial"/>
          <w:sz w:val="18"/>
          <w:szCs w:val="18"/>
        </w:rPr>
        <w:t xml:space="preserve">dokümana verilmez.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2743"/>
        <w:gridCol w:w="2922"/>
      </w:tblGrid>
      <w:tr w:rsidR="007403AF" w:rsidRPr="006D7AB5" w:rsidTr="00475421">
        <w:tc>
          <w:tcPr>
            <w:tcW w:w="3113" w:type="dxa"/>
          </w:tcPr>
          <w:p w:rsidR="007403AF" w:rsidRPr="006D7AB5" w:rsidRDefault="00B351C2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PRD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>:</w:t>
            </w:r>
            <w:r w:rsidR="00D961BE" w:rsidRPr="006D7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>Prosedür</w:t>
            </w:r>
          </w:p>
        </w:tc>
        <w:tc>
          <w:tcPr>
            <w:tcW w:w="2743" w:type="dxa"/>
          </w:tcPr>
          <w:p w:rsidR="007403AF" w:rsidRPr="006D7AB5" w:rsidRDefault="00B351C2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FRM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>:</w:t>
            </w:r>
            <w:r w:rsidR="00D961BE" w:rsidRPr="006D7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>Form</w:t>
            </w:r>
          </w:p>
        </w:tc>
        <w:tc>
          <w:tcPr>
            <w:tcW w:w="2922" w:type="dxa"/>
          </w:tcPr>
          <w:p w:rsidR="007403AF" w:rsidRPr="006D7AB5" w:rsidRDefault="00B351C2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TTNK:</w:t>
            </w:r>
            <w:r w:rsidR="00D961BE" w:rsidRPr="006D7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AB5">
              <w:rPr>
                <w:rFonts w:ascii="Arial" w:hAnsi="Arial" w:cs="Arial"/>
                <w:sz w:val="18"/>
                <w:szCs w:val="18"/>
              </w:rPr>
              <w:t>Tutanak</w:t>
            </w:r>
          </w:p>
        </w:tc>
      </w:tr>
      <w:tr w:rsidR="007403AF" w:rsidRPr="006D7AB5" w:rsidTr="00475421">
        <w:tc>
          <w:tcPr>
            <w:tcW w:w="3113" w:type="dxa"/>
          </w:tcPr>
          <w:p w:rsidR="007403AF" w:rsidRPr="006D7AB5" w:rsidRDefault="00B351C2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PRS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>:</w:t>
            </w:r>
            <w:r w:rsidR="00D961BE" w:rsidRPr="006D7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>Proses</w:t>
            </w:r>
          </w:p>
        </w:tc>
        <w:tc>
          <w:tcPr>
            <w:tcW w:w="2743" w:type="dxa"/>
          </w:tcPr>
          <w:p w:rsidR="007403AF" w:rsidRPr="006D7AB5" w:rsidRDefault="00B351C2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GT</w:t>
            </w:r>
            <w:r w:rsidR="007403AF" w:rsidRPr="006D7AB5">
              <w:rPr>
                <w:rFonts w:ascii="Arial" w:hAnsi="Arial" w:cs="Arial"/>
                <w:sz w:val="18"/>
                <w:szCs w:val="18"/>
              </w:rPr>
              <w:t>:</w:t>
            </w:r>
            <w:r w:rsidRPr="006D7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61BE" w:rsidRPr="006D7AB5">
              <w:rPr>
                <w:rFonts w:ascii="Arial" w:hAnsi="Arial" w:cs="Arial"/>
                <w:sz w:val="18"/>
                <w:szCs w:val="18"/>
              </w:rPr>
              <w:t>Görev Tanımı</w:t>
            </w:r>
          </w:p>
        </w:tc>
        <w:tc>
          <w:tcPr>
            <w:tcW w:w="2922" w:type="dxa"/>
          </w:tcPr>
          <w:p w:rsidR="007403AF" w:rsidRPr="006D7AB5" w:rsidRDefault="00B351C2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ŞM:</w:t>
            </w:r>
            <w:r w:rsidR="00D961BE" w:rsidRPr="006D7AB5">
              <w:rPr>
                <w:rFonts w:ascii="Arial" w:hAnsi="Arial" w:cs="Arial"/>
                <w:sz w:val="18"/>
                <w:szCs w:val="18"/>
              </w:rPr>
              <w:t xml:space="preserve"> Şema</w:t>
            </w:r>
          </w:p>
        </w:tc>
      </w:tr>
      <w:tr w:rsidR="00D961BE" w:rsidRPr="006D7AB5" w:rsidTr="00475421">
        <w:tc>
          <w:tcPr>
            <w:tcW w:w="3113" w:type="dxa"/>
          </w:tcPr>
          <w:p w:rsidR="00D961BE" w:rsidRPr="006D7AB5" w:rsidRDefault="00D961BE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ANK: Anket</w:t>
            </w:r>
          </w:p>
        </w:tc>
        <w:tc>
          <w:tcPr>
            <w:tcW w:w="2743" w:type="dxa"/>
          </w:tcPr>
          <w:p w:rsidR="00D961BE" w:rsidRPr="006D7AB5" w:rsidRDefault="00D961BE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PLA: Plan</w:t>
            </w:r>
          </w:p>
        </w:tc>
        <w:tc>
          <w:tcPr>
            <w:tcW w:w="2922" w:type="dxa"/>
          </w:tcPr>
          <w:p w:rsidR="00D961BE" w:rsidRPr="006D7AB5" w:rsidRDefault="00D961BE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LST: Liste</w:t>
            </w:r>
          </w:p>
        </w:tc>
      </w:tr>
      <w:tr w:rsidR="00E74E8B" w:rsidRPr="006D7AB5" w:rsidTr="00E74E8B">
        <w:tc>
          <w:tcPr>
            <w:tcW w:w="3113" w:type="dxa"/>
          </w:tcPr>
          <w:p w:rsidR="00E74E8B" w:rsidRPr="006D7AB5" w:rsidRDefault="00E74E8B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TLM: Talimat</w:t>
            </w:r>
          </w:p>
        </w:tc>
        <w:tc>
          <w:tcPr>
            <w:tcW w:w="2743" w:type="dxa"/>
          </w:tcPr>
          <w:p w:rsidR="00E74E8B" w:rsidRPr="006D7AB5" w:rsidRDefault="00E74E8B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DKD: Dış Kaynaklı Doküman</w:t>
            </w:r>
          </w:p>
        </w:tc>
        <w:tc>
          <w:tcPr>
            <w:tcW w:w="2922" w:type="dxa"/>
          </w:tcPr>
          <w:p w:rsidR="00E74E8B" w:rsidRPr="006D7AB5" w:rsidRDefault="00205AE7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PLTK: Politika</w:t>
            </w:r>
          </w:p>
        </w:tc>
      </w:tr>
      <w:tr w:rsidR="00205AE7" w:rsidRPr="006D7AB5" w:rsidTr="00E74E8B">
        <w:tc>
          <w:tcPr>
            <w:tcW w:w="3113" w:type="dxa"/>
          </w:tcPr>
          <w:p w:rsidR="00205AE7" w:rsidRPr="006D7AB5" w:rsidRDefault="00205AE7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MSY</w:t>
            </w:r>
            <w:r w:rsidR="007A1E81" w:rsidRPr="006D7AB5">
              <w:rPr>
                <w:rFonts w:ascii="Arial" w:hAnsi="Arial" w:cs="Arial"/>
                <w:sz w:val="18"/>
                <w:szCs w:val="18"/>
              </w:rPr>
              <w:t>N</w:t>
            </w:r>
            <w:r w:rsidRPr="006D7AB5">
              <w:rPr>
                <w:rFonts w:ascii="Arial" w:hAnsi="Arial" w:cs="Arial"/>
                <w:sz w:val="18"/>
                <w:szCs w:val="18"/>
              </w:rPr>
              <w:t>: Misyon</w:t>
            </w:r>
          </w:p>
        </w:tc>
        <w:tc>
          <w:tcPr>
            <w:tcW w:w="2743" w:type="dxa"/>
          </w:tcPr>
          <w:p w:rsidR="00205AE7" w:rsidRPr="006D7AB5" w:rsidRDefault="00205AE7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VZYN: Vizyon</w:t>
            </w:r>
          </w:p>
        </w:tc>
        <w:tc>
          <w:tcPr>
            <w:tcW w:w="2922" w:type="dxa"/>
          </w:tcPr>
          <w:p w:rsidR="00205AE7" w:rsidRPr="006D7AB5" w:rsidRDefault="00677BDD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YNRG: Yönerge</w:t>
            </w:r>
          </w:p>
        </w:tc>
      </w:tr>
      <w:tr w:rsidR="000701A2" w:rsidRPr="006D7AB5" w:rsidTr="00A278E9">
        <w:trPr>
          <w:trHeight w:val="98"/>
        </w:trPr>
        <w:tc>
          <w:tcPr>
            <w:tcW w:w="8778" w:type="dxa"/>
            <w:gridSpan w:val="3"/>
          </w:tcPr>
          <w:p w:rsidR="000701A2" w:rsidRPr="006D7AB5" w:rsidRDefault="000701A2" w:rsidP="00D961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Tablo 4.1: Doküman kodlamasında kullanılacak kısaltmalar</w:t>
            </w:r>
          </w:p>
        </w:tc>
      </w:tr>
    </w:tbl>
    <w:p w:rsidR="00F061EC" w:rsidRPr="006D7AB5" w:rsidRDefault="00F061EC" w:rsidP="007403AF">
      <w:pPr>
        <w:spacing w:before="240" w:after="0"/>
        <w:ind w:left="567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>ÖRNEK 1:</w:t>
      </w:r>
      <w:r w:rsidR="00A278E9" w:rsidRPr="006D7AB5">
        <w:rPr>
          <w:rFonts w:ascii="Arial" w:hAnsi="Arial" w:cs="Arial"/>
          <w:sz w:val="18"/>
          <w:szCs w:val="18"/>
        </w:rPr>
        <w:t>SÜ-KYS-</w:t>
      </w:r>
      <w:r w:rsidRPr="006D7AB5">
        <w:rPr>
          <w:rFonts w:ascii="Arial" w:hAnsi="Arial" w:cs="Arial"/>
          <w:sz w:val="18"/>
          <w:szCs w:val="18"/>
        </w:rPr>
        <w:t xml:space="preserve"> </w:t>
      </w:r>
      <w:r w:rsidR="007403AF" w:rsidRPr="006D7AB5">
        <w:rPr>
          <w:rFonts w:ascii="Arial" w:hAnsi="Arial" w:cs="Arial"/>
          <w:sz w:val="18"/>
          <w:szCs w:val="18"/>
        </w:rPr>
        <w:t>BİDB</w:t>
      </w:r>
      <w:r w:rsidR="00B351C2" w:rsidRPr="006D7AB5">
        <w:rPr>
          <w:rFonts w:ascii="Arial" w:hAnsi="Arial" w:cs="Arial"/>
          <w:sz w:val="18"/>
          <w:szCs w:val="18"/>
        </w:rPr>
        <w:t>-</w:t>
      </w:r>
      <w:r w:rsidR="009D3F96" w:rsidRPr="006D7AB5">
        <w:rPr>
          <w:rFonts w:ascii="Arial" w:hAnsi="Arial" w:cs="Arial"/>
          <w:sz w:val="18"/>
          <w:szCs w:val="18"/>
        </w:rPr>
        <w:t>PRD</w:t>
      </w:r>
      <w:r w:rsidR="00B351C2" w:rsidRPr="006D7AB5">
        <w:rPr>
          <w:rFonts w:ascii="Arial" w:hAnsi="Arial" w:cs="Arial"/>
          <w:sz w:val="18"/>
          <w:szCs w:val="18"/>
        </w:rPr>
        <w:t>-</w:t>
      </w:r>
      <w:r w:rsidR="009D3F96" w:rsidRPr="006D7AB5">
        <w:rPr>
          <w:rFonts w:ascii="Arial" w:hAnsi="Arial" w:cs="Arial"/>
          <w:sz w:val="18"/>
          <w:szCs w:val="18"/>
        </w:rPr>
        <w:t>02</w:t>
      </w:r>
    </w:p>
    <w:p w:rsidR="00A278E9" w:rsidRPr="006D7AB5" w:rsidRDefault="007403AF" w:rsidP="00A278E9">
      <w:pPr>
        <w:spacing w:after="0" w:line="0" w:lineRule="atLeast"/>
        <w:ind w:left="567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( </w:t>
      </w:r>
      <w:r w:rsidR="009D3F96" w:rsidRPr="006D7AB5">
        <w:rPr>
          <w:rFonts w:ascii="Arial" w:hAnsi="Arial" w:cs="Arial"/>
          <w:sz w:val="18"/>
          <w:szCs w:val="18"/>
        </w:rPr>
        <w:t>PRD: Prosedür</w:t>
      </w:r>
      <w:r w:rsidRPr="006D7AB5">
        <w:rPr>
          <w:rFonts w:ascii="Arial" w:hAnsi="Arial" w:cs="Arial"/>
          <w:sz w:val="18"/>
          <w:szCs w:val="18"/>
        </w:rPr>
        <w:t xml:space="preserve">, </w:t>
      </w:r>
      <w:r w:rsidR="009D3F96" w:rsidRPr="006D7AB5">
        <w:rPr>
          <w:rFonts w:ascii="Arial" w:hAnsi="Arial" w:cs="Arial"/>
          <w:sz w:val="18"/>
          <w:szCs w:val="18"/>
        </w:rPr>
        <w:t>02: 2</w:t>
      </w:r>
      <w:r w:rsidR="00F061EC" w:rsidRPr="006D7AB5">
        <w:rPr>
          <w:rFonts w:ascii="Arial" w:hAnsi="Arial" w:cs="Arial"/>
          <w:sz w:val="18"/>
          <w:szCs w:val="18"/>
        </w:rPr>
        <w:t xml:space="preserve"> no</w:t>
      </w:r>
      <w:r w:rsidR="00486F32" w:rsidRPr="006D7AB5">
        <w:rPr>
          <w:rFonts w:ascii="Arial" w:hAnsi="Arial" w:cs="Arial"/>
          <w:sz w:val="18"/>
          <w:szCs w:val="18"/>
        </w:rPr>
        <w:t xml:space="preserve">’ </w:t>
      </w:r>
      <w:r w:rsidR="009D3F96" w:rsidRPr="006D7AB5">
        <w:rPr>
          <w:rFonts w:ascii="Arial" w:hAnsi="Arial" w:cs="Arial"/>
          <w:sz w:val="18"/>
          <w:szCs w:val="18"/>
        </w:rPr>
        <w:t>lu prosedür</w:t>
      </w:r>
      <w:r w:rsidRPr="006D7AB5">
        <w:rPr>
          <w:rFonts w:ascii="Arial" w:hAnsi="Arial" w:cs="Arial"/>
          <w:sz w:val="18"/>
          <w:szCs w:val="18"/>
        </w:rPr>
        <w:t>)</w:t>
      </w:r>
    </w:p>
    <w:p w:rsidR="00A278E9" w:rsidRPr="006D7AB5" w:rsidRDefault="00A278E9" w:rsidP="00A278E9">
      <w:pPr>
        <w:spacing w:after="0" w:line="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:rsidR="00F061EC" w:rsidRPr="006D7AB5" w:rsidRDefault="007403AF" w:rsidP="00A278E9">
      <w:pPr>
        <w:spacing w:after="0" w:line="0" w:lineRule="atLeast"/>
        <w:ind w:left="567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  <w:u w:val="single"/>
        </w:rPr>
        <w:t>4</w:t>
      </w:r>
      <w:r w:rsidR="00F061EC" w:rsidRPr="006D7AB5">
        <w:rPr>
          <w:rFonts w:ascii="Arial" w:hAnsi="Arial" w:cs="Arial"/>
          <w:sz w:val="18"/>
          <w:szCs w:val="18"/>
          <w:u w:val="single"/>
        </w:rPr>
        <w:t>.1.3. Yayın Tarihi:</w:t>
      </w:r>
      <w:r w:rsidR="00F061EC" w:rsidRPr="006D7AB5">
        <w:rPr>
          <w:rFonts w:ascii="Arial" w:hAnsi="Arial" w:cs="Arial"/>
          <w:sz w:val="18"/>
          <w:szCs w:val="18"/>
        </w:rPr>
        <w:t xml:space="preserve"> Taslak halindeki </w:t>
      </w:r>
      <w:r w:rsidR="00486F32" w:rsidRPr="006D7AB5">
        <w:rPr>
          <w:rFonts w:ascii="Arial" w:hAnsi="Arial" w:cs="Arial"/>
          <w:sz w:val="18"/>
          <w:szCs w:val="18"/>
        </w:rPr>
        <w:t>doküman</w:t>
      </w:r>
      <w:r w:rsidR="00F061EC" w:rsidRPr="006D7AB5">
        <w:rPr>
          <w:rFonts w:ascii="Arial" w:hAnsi="Arial" w:cs="Arial"/>
          <w:sz w:val="18"/>
          <w:szCs w:val="18"/>
        </w:rPr>
        <w:t xml:space="preserve"> Hazırlayan KYT ve onaylayan </w:t>
      </w:r>
      <w:r w:rsidR="0004641D" w:rsidRPr="006D7AB5">
        <w:rPr>
          <w:rFonts w:ascii="Arial" w:hAnsi="Arial" w:cs="Arial"/>
          <w:sz w:val="18"/>
          <w:szCs w:val="18"/>
        </w:rPr>
        <w:t>BİDB başkanı</w:t>
      </w:r>
      <w:r w:rsidR="00F061EC" w:rsidRPr="006D7AB5">
        <w:rPr>
          <w:rFonts w:ascii="Arial" w:hAnsi="Arial" w:cs="Arial"/>
          <w:sz w:val="18"/>
          <w:szCs w:val="18"/>
        </w:rPr>
        <w:t xml:space="preserve"> tarafından imzalandığı gün yürürlüğe girer ve yayın tarihi antede kaydedilir. Revizyon tarihi boş bırakılır, revizyon no kısmına 00 rakamı yazılır.</w:t>
      </w:r>
    </w:p>
    <w:p w:rsidR="00A278E9" w:rsidRPr="006D7AB5" w:rsidRDefault="007403AF" w:rsidP="00A278E9">
      <w:pPr>
        <w:ind w:left="284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  <w:u w:val="single"/>
        </w:rPr>
        <w:t>4</w:t>
      </w:r>
      <w:r w:rsidR="00F061EC" w:rsidRPr="006D7AB5">
        <w:rPr>
          <w:rFonts w:ascii="Arial" w:hAnsi="Arial" w:cs="Arial"/>
          <w:sz w:val="18"/>
          <w:szCs w:val="18"/>
          <w:u w:val="single"/>
        </w:rPr>
        <w:t xml:space="preserve">.1.4. </w:t>
      </w:r>
      <w:r w:rsidR="00486F32" w:rsidRPr="006D7AB5">
        <w:rPr>
          <w:rFonts w:ascii="Arial" w:hAnsi="Arial" w:cs="Arial"/>
          <w:sz w:val="18"/>
          <w:szCs w:val="18"/>
          <w:u w:val="single"/>
        </w:rPr>
        <w:t>Doküman</w:t>
      </w:r>
      <w:r w:rsidR="00F061EC" w:rsidRPr="006D7AB5">
        <w:rPr>
          <w:rFonts w:ascii="Arial" w:hAnsi="Arial" w:cs="Arial"/>
          <w:sz w:val="18"/>
          <w:szCs w:val="18"/>
          <w:u w:val="single"/>
        </w:rPr>
        <w:t xml:space="preserve"> Revizyonu:</w:t>
      </w:r>
      <w:r w:rsidR="00F061EC" w:rsidRPr="006D7AB5">
        <w:rPr>
          <w:rFonts w:ascii="Arial" w:hAnsi="Arial" w:cs="Arial"/>
          <w:sz w:val="18"/>
          <w:szCs w:val="18"/>
        </w:rPr>
        <w:t xml:space="preserve"> Yürürlükteki </w:t>
      </w:r>
      <w:r w:rsidR="00486F32" w:rsidRPr="006D7AB5">
        <w:rPr>
          <w:rFonts w:ascii="Arial" w:hAnsi="Arial" w:cs="Arial"/>
          <w:sz w:val="18"/>
          <w:szCs w:val="18"/>
        </w:rPr>
        <w:t>dokümanlarda</w:t>
      </w:r>
      <w:r w:rsidR="00F061EC" w:rsidRPr="006D7AB5">
        <w:rPr>
          <w:rFonts w:ascii="Arial" w:hAnsi="Arial" w:cs="Arial"/>
          <w:sz w:val="18"/>
          <w:szCs w:val="18"/>
        </w:rPr>
        <w:t xml:space="preserve"> KYT veya Birim Sorumluları değişiklik yapabilirler. Yapılan değişikliklerden sonra revizyon no 1 artırılır ve revize edilmiş </w:t>
      </w:r>
      <w:r w:rsidR="00486F32" w:rsidRPr="006D7AB5">
        <w:rPr>
          <w:rFonts w:ascii="Arial" w:hAnsi="Arial" w:cs="Arial"/>
          <w:sz w:val="18"/>
          <w:szCs w:val="18"/>
        </w:rPr>
        <w:t>dokümanın</w:t>
      </w:r>
      <w:r w:rsidR="00F061EC" w:rsidRPr="006D7AB5">
        <w:rPr>
          <w:rFonts w:ascii="Arial" w:hAnsi="Arial" w:cs="Arial"/>
          <w:sz w:val="18"/>
          <w:szCs w:val="18"/>
        </w:rPr>
        <w:t xml:space="preserve"> imzalandığı tarih revizyon tarihi kısmına yazılır ve yeniden yayınlanır.</w:t>
      </w:r>
    </w:p>
    <w:p w:rsidR="00666269" w:rsidRPr="006D7AB5" w:rsidRDefault="00666269" w:rsidP="00A278E9">
      <w:pPr>
        <w:ind w:left="284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  <w:u w:val="single"/>
        </w:rPr>
        <w:t xml:space="preserve">4.2. Kalite El Kitabı: </w:t>
      </w:r>
    </w:p>
    <w:p w:rsidR="00D961BE" w:rsidRPr="006D7AB5" w:rsidRDefault="00666269" w:rsidP="00D961BE">
      <w:pPr>
        <w:ind w:left="284"/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>KYT tarafından hazırlanır.</w:t>
      </w:r>
      <w:r w:rsidR="00A278E9" w:rsidRPr="006D7AB5">
        <w:rPr>
          <w:rFonts w:ascii="Arial" w:hAnsi="Arial" w:cs="Arial"/>
          <w:sz w:val="18"/>
          <w:szCs w:val="18"/>
        </w:rPr>
        <w:t xml:space="preserve">2015 versiyon u ile hazırlamak Mecburi değildir. İsteyen hazırlayabilir. </w:t>
      </w:r>
      <w:r w:rsidRPr="006D7AB5">
        <w:rPr>
          <w:rFonts w:ascii="Arial" w:hAnsi="Arial" w:cs="Arial"/>
          <w:sz w:val="18"/>
          <w:szCs w:val="18"/>
        </w:rPr>
        <w:t xml:space="preserve"> KEK ’in orijinalinin her sayfası KYT ve </w:t>
      </w:r>
      <w:r w:rsidR="00BB460B" w:rsidRPr="006D7AB5">
        <w:rPr>
          <w:rFonts w:ascii="Arial" w:hAnsi="Arial" w:cs="Arial"/>
          <w:sz w:val="18"/>
          <w:szCs w:val="18"/>
        </w:rPr>
        <w:t>BİDB</w:t>
      </w:r>
      <w:r w:rsidRPr="006D7AB5">
        <w:rPr>
          <w:rFonts w:ascii="Arial" w:hAnsi="Arial" w:cs="Arial"/>
          <w:sz w:val="18"/>
          <w:szCs w:val="18"/>
        </w:rPr>
        <w:t xml:space="preserve"> </w:t>
      </w:r>
      <w:r w:rsidR="00BB460B" w:rsidRPr="006D7AB5">
        <w:rPr>
          <w:rFonts w:ascii="Arial" w:hAnsi="Arial" w:cs="Arial"/>
          <w:sz w:val="18"/>
          <w:szCs w:val="18"/>
        </w:rPr>
        <w:t xml:space="preserve">başkanı </w:t>
      </w:r>
      <w:r w:rsidRPr="006D7AB5">
        <w:rPr>
          <w:rFonts w:ascii="Arial" w:hAnsi="Arial" w:cs="Arial"/>
          <w:sz w:val="18"/>
          <w:szCs w:val="18"/>
        </w:rPr>
        <w:t xml:space="preserve">tarafından imzalandıktan sonra yürürlüğe girer. Kalite El Kitabının dağıtılmasından, revizyonundan, dağıtım listesinin tutulmasından, kontrollü kopya sahiplerine değişikliğin iletilmesinden ve eski kopyaların toplatılmasından KYT sorumludur. Değişikliklerin iletilmesi ve eski kopyaların toplanması </w:t>
      </w:r>
      <w:r w:rsidR="00BB460B" w:rsidRPr="006D7AB5">
        <w:rPr>
          <w:rFonts w:ascii="Arial" w:hAnsi="Arial" w:cs="Arial"/>
          <w:sz w:val="18"/>
          <w:szCs w:val="18"/>
        </w:rPr>
        <w:t>Daire Başkanlığı</w:t>
      </w:r>
      <w:r w:rsidRPr="006D7AB5">
        <w:rPr>
          <w:rFonts w:ascii="Arial" w:hAnsi="Arial" w:cs="Arial"/>
          <w:sz w:val="18"/>
          <w:szCs w:val="18"/>
        </w:rPr>
        <w:t xml:space="preserve"> dışındakilere yazı ile bildirilir ve eski kopyaların imhası istenir. </w:t>
      </w:r>
      <w:r w:rsidR="00BB460B" w:rsidRPr="006D7AB5">
        <w:rPr>
          <w:rFonts w:ascii="Arial" w:hAnsi="Arial" w:cs="Arial"/>
          <w:sz w:val="18"/>
          <w:szCs w:val="18"/>
        </w:rPr>
        <w:t>Daire Başkanlığı</w:t>
      </w:r>
      <w:r w:rsidRPr="006D7AB5">
        <w:rPr>
          <w:rFonts w:ascii="Arial" w:hAnsi="Arial" w:cs="Arial"/>
          <w:sz w:val="18"/>
          <w:szCs w:val="18"/>
        </w:rPr>
        <w:t xml:space="preserve"> içine dağıtılanların toplatılması ve imha edilmesi KYT’ nin sorumluluğundadır. Kalite El Kitabı bilgisayar ve internet ortamında yayınlanabilir. Kalite El Kitabının dağıtımı e-posta üzerinden yapılır.</w:t>
      </w:r>
    </w:p>
    <w:p w:rsidR="006D7AB5" w:rsidRPr="006D7AB5" w:rsidRDefault="006D7AB5" w:rsidP="00D961BE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D961BE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D961BE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D961BE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D961BE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D961BE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6D7AB5" w:rsidRPr="006D7AB5" w:rsidRDefault="006D7AB5" w:rsidP="00D961BE">
      <w:pPr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16"/>
        <w:gridCol w:w="1328"/>
        <w:gridCol w:w="1559"/>
        <w:gridCol w:w="776"/>
        <w:gridCol w:w="1351"/>
      </w:tblGrid>
      <w:tr w:rsidR="007403AF" w:rsidRPr="006D7AB5" w:rsidTr="007B536C">
        <w:trPr>
          <w:trHeight w:val="340"/>
        </w:trPr>
        <w:tc>
          <w:tcPr>
            <w:tcW w:w="4059" w:type="dxa"/>
            <w:gridSpan w:val="2"/>
            <w:shd w:val="clear" w:color="auto" w:fill="auto"/>
            <w:vAlign w:val="center"/>
          </w:tcPr>
          <w:p w:rsidR="007403AF" w:rsidRPr="006D7AB5" w:rsidRDefault="007403AF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7403AF" w:rsidRPr="006D7AB5" w:rsidRDefault="007403AF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7403AF" w:rsidRPr="006D7AB5" w:rsidRDefault="007403AF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7403AF" w:rsidRPr="006D7AB5" w:rsidRDefault="007403AF" w:rsidP="008D7DD9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2/4</w:t>
            </w:r>
          </w:p>
        </w:tc>
      </w:tr>
      <w:tr w:rsidR="007403AF" w:rsidRPr="006D7AB5" w:rsidTr="007B536C">
        <w:trPr>
          <w:trHeight w:val="340"/>
        </w:trPr>
        <w:tc>
          <w:tcPr>
            <w:tcW w:w="4059" w:type="dxa"/>
            <w:gridSpan w:val="2"/>
            <w:shd w:val="clear" w:color="auto" w:fill="auto"/>
            <w:vAlign w:val="center"/>
          </w:tcPr>
          <w:p w:rsidR="007403AF" w:rsidRPr="006D7AB5" w:rsidRDefault="007403AF" w:rsidP="008D7D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7403AF" w:rsidRPr="006D7AB5" w:rsidRDefault="007B536C" w:rsidP="008D7D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7403AF" w:rsidRPr="006D7AB5" w:rsidRDefault="007403AF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 w:val="restart"/>
            <w:vAlign w:val="center"/>
            <w:hideMark/>
          </w:tcPr>
          <w:p w:rsidR="00A62296" w:rsidRPr="006D7AB5" w:rsidRDefault="001A11DD" w:rsidP="008D7DD9">
            <w:pPr>
              <w:pStyle w:val="a"/>
              <w:rPr>
                <w:rFonts w:ascii="Arial" w:hAnsi="Arial" w:cs="Arial"/>
              </w:rPr>
            </w:pPr>
            <w:r w:rsidRPr="006D7AB5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-17780</wp:posOffset>
                  </wp:positionV>
                  <wp:extent cx="933450" cy="914400"/>
                  <wp:effectExtent l="0" t="0" r="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gridSpan w:val="2"/>
            <w:vMerge w:val="restart"/>
            <w:vAlign w:val="center"/>
            <w:hideMark/>
          </w:tcPr>
          <w:p w:rsidR="00A62296" w:rsidRPr="006D7AB5" w:rsidRDefault="00A62296" w:rsidP="008D7DD9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7AB5">
              <w:rPr>
                <w:rFonts w:ascii="Arial" w:hAnsi="Arial" w:cs="Arial"/>
                <w:b/>
                <w:bCs/>
                <w:sz w:val="28"/>
                <w:szCs w:val="28"/>
              </w:rPr>
              <w:t>DOKÜMAN KONTROL PROSEDÜRÜ</w:t>
            </w:r>
          </w:p>
        </w:tc>
        <w:tc>
          <w:tcPr>
            <w:tcW w:w="1559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7B536C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D656FA"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BİDB-PRD-01</w:t>
            </w:r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A62296" w:rsidP="008D7DD9">
            <w:pPr>
              <w:pStyle w:val="a"/>
              <w:numPr>
                <w:ilvl w:val="1"/>
                <w:numId w:val="2"/>
              </w:numPr>
              <w:ind w:left="213" w:hanging="2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66269" w:rsidRPr="006D7AB5" w:rsidRDefault="00666269" w:rsidP="009017AE">
      <w:pPr>
        <w:jc w:val="both"/>
        <w:rPr>
          <w:rFonts w:ascii="Arial" w:hAnsi="Arial" w:cs="Arial"/>
        </w:rPr>
      </w:pPr>
    </w:p>
    <w:p w:rsidR="00AD20AA" w:rsidRPr="006D7AB5" w:rsidRDefault="007403AF" w:rsidP="009017AE">
      <w:pPr>
        <w:jc w:val="both"/>
        <w:rPr>
          <w:rFonts w:ascii="Arial" w:hAnsi="Arial" w:cs="Arial"/>
          <w:u w:val="single"/>
        </w:rPr>
      </w:pPr>
      <w:r w:rsidRPr="006D7AB5">
        <w:rPr>
          <w:rFonts w:ascii="Arial" w:hAnsi="Arial" w:cs="Arial"/>
          <w:u w:val="single"/>
        </w:rPr>
        <w:t>4</w:t>
      </w:r>
      <w:r w:rsidR="00AD20AA" w:rsidRPr="006D7AB5">
        <w:rPr>
          <w:rFonts w:ascii="Arial" w:hAnsi="Arial" w:cs="Arial"/>
          <w:u w:val="single"/>
        </w:rPr>
        <w:t>.3. Prosesler/Prosedürler:</w:t>
      </w:r>
    </w:p>
    <w:p w:rsidR="00AD20AA" w:rsidRPr="006D7AB5" w:rsidRDefault="00AD20AA" w:rsidP="009017AE">
      <w:pPr>
        <w:jc w:val="both"/>
        <w:rPr>
          <w:rFonts w:ascii="Arial" w:hAnsi="Arial" w:cs="Arial"/>
        </w:rPr>
      </w:pPr>
      <w:r w:rsidRPr="006D7AB5">
        <w:rPr>
          <w:rFonts w:ascii="Arial" w:hAnsi="Arial" w:cs="Arial"/>
        </w:rPr>
        <w:t xml:space="preserve">Prosedürler/Prosesler, KYT veya Birim Sorumluları tarafından hazırlanır. KYT tarafından Kalite Sistemine uygunluğu kontrol edilir ve </w:t>
      </w:r>
      <w:r w:rsidR="00BB460B" w:rsidRPr="006D7AB5">
        <w:rPr>
          <w:rFonts w:ascii="Arial" w:hAnsi="Arial" w:cs="Arial"/>
        </w:rPr>
        <w:t>BİDB başkanı</w:t>
      </w:r>
      <w:r w:rsidRPr="006D7AB5">
        <w:rPr>
          <w:rFonts w:ascii="Arial" w:hAnsi="Arial" w:cs="Arial"/>
        </w:rPr>
        <w:t xml:space="preserve"> tarafından onaylandıktan sonra yürürlüğe girer. Prosedürün revizyonu, prosedürü hazırlayan tarafından yapılır. Prosedür/Proseste yapılan herhangi bir değişiklikte, revizyon numarası 1 artırılır.</w:t>
      </w:r>
    </w:p>
    <w:p w:rsidR="00AD20AA" w:rsidRPr="006D7AB5" w:rsidRDefault="007403AF" w:rsidP="009017AE">
      <w:pPr>
        <w:jc w:val="both"/>
        <w:rPr>
          <w:rFonts w:ascii="Arial" w:hAnsi="Arial" w:cs="Arial"/>
          <w:u w:val="single"/>
        </w:rPr>
      </w:pPr>
      <w:r w:rsidRPr="006D7AB5">
        <w:rPr>
          <w:rFonts w:ascii="Arial" w:hAnsi="Arial" w:cs="Arial"/>
          <w:u w:val="single"/>
        </w:rPr>
        <w:t>4</w:t>
      </w:r>
      <w:r w:rsidR="00AD20AA" w:rsidRPr="006D7AB5">
        <w:rPr>
          <w:rFonts w:ascii="Arial" w:hAnsi="Arial" w:cs="Arial"/>
          <w:u w:val="single"/>
        </w:rPr>
        <w:t>.4. Görev Tanımı:</w:t>
      </w:r>
    </w:p>
    <w:p w:rsidR="00AD20AA" w:rsidRPr="006D7AB5" w:rsidRDefault="00AD20AA" w:rsidP="009017AE">
      <w:pPr>
        <w:jc w:val="both"/>
        <w:rPr>
          <w:rFonts w:ascii="Arial" w:hAnsi="Arial" w:cs="Arial"/>
        </w:rPr>
      </w:pPr>
      <w:r w:rsidRPr="006D7AB5">
        <w:rPr>
          <w:rFonts w:ascii="Arial" w:hAnsi="Arial" w:cs="Arial"/>
        </w:rPr>
        <w:t xml:space="preserve">Personelin görevlerini, yetkilerini, sorumluluklarını, kime bağlı çalıştığını ve karşılıklı ilişkilerini açıklar. Birimlerde çalışan tüm personelin görev tanımları Birim </w:t>
      </w:r>
      <w:r w:rsidR="00D71479" w:rsidRPr="006D7AB5">
        <w:rPr>
          <w:rFonts w:ascii="Arial" w:hAnsi="Arial" w:cs="Arial"/>
        </w:rPr>
        <w:t>Sorumlusunun</w:t>
      </w:r>
      <w:r w:rsidRPr="006D7AB5">
        <w:rPr>
          <w:rFonts w:ascii="Arial" w:hAnsi="Arial" w:cs="Arial"/>
        </w:rPr>
        <w:t xml:space="preserve"> sorumluğunda KYT tarafından hazırlanır ve </w:t>
      </w:r>
      <w:r w:rsidR="00D71479" w:rsidRPr="006D7AB5">
        <w:rPr>
          <w:rFonts w:ascii="Arial" w:hAnsi="Arial" w:cs="Arial"/>
        </w:rPr>
        <w:t>BİDB başkanı</w:t>
      </w:r>
      <w:r w:rsidRPr="006D7AB5">
        <w:rPr>
          <w:rFonts w:ascii="Arial" w:hAnsi="Arial" w:cs="Arial"/>
        </w:rPr>
        <w:t xml:space="preserve"> tarafından onaylanır. Çalışanların görev ve sorumlulukları </w:t>
      </w:r>
      <w:r w:rsidR="00D71479" w:rsidRPr="006D7AB5">
        <w:rPr>
          <w:rFonts w:ascii="Arial" w:hAnsi="Arial" w:cs="Arial"/>
        </w:rPr>
        <w:t>BİDB</w:t>
      </w:r>
      <w:r w:rsidRPr="006D7AB5">
        <w:rPr>
          <w:rFonts w:ascii="Arial" w:hAnsi="Arial" w:cs="Arial"/>
        </w:rPr>
        <w:t xml:space="preserve"> yönetimi tarafından gerekli görüldüğü takdirde değiştirilebilir, yıl içerisinde yapılan değişiklikler için form revize edilir. Görev tanımlarının orijinali KYT’</w:t>
      </w:r>
      <w:r w:rsidR="00486F32" w:rsidRPr="006D7AB5">
        <w:rPr>
          <w:rFonts w:ascii="Arial" w:hAnsi="Arial" w:cs="Arial"/>
        </w:rPr>
        <w:t xml:space="preserve"> </w:t>
      </w:r>
      <w:r w:rsidRPr="006D7AB5">
        <w:rPr>
          <w:rFonts w:ascii="Arial" w:hAnsi="Arial" w:cs="Arial"/>
        </w:rPr>
        <w:t>de bulunur. Ayrıca görev tanımları web sayfası aracılığıyla tüm çalışanlara duyurulur.</w:t>
      </w:r>
    </w:p>
    <w:p w:rsidR="00AD20AA" w:rsidRPr="006D7AB5" w:rsidRDefault="007403AF" w:rsidP="009017AE">
      <w:pPr>
        <w:jc w:val="both"/>
        <w:rPr>
          <w:rFonts w:ascii="Arial" w:hAnsi="Arial" w:cs="Arial"/>
          <w:u w:val="single"/>
        </w:rPr>
      </w:pPr>
      <w:r w:rsidRPr="006D7AB5">
        <w:rPr>
          <w:rFonts w:ascii="Arial" w:hAnsi="Arial" w:cs="Arial"/>
          <w:u w:val="single"/>
        </w:rPr>
        <w:t>4</w:t>
      </w:r>
      <w:r w:rsidR="00AD20AA" w:rsidRPr="006D7AB5">
        <w:rPr>
          <w:rFonts w:ascii="Arial" w:hAnsi="Arial" w:cs="Arial"/>
          <w:u w:val="single"/>
        </w:rPr>
        <w:t xml:space="preserve">.5. Destek </w:t>
      </w:r>
      <w:r w:rsidR="00486F32" w:rsidRPr="006D7AB5">
        <w:rPr>
          <w:rFonts w:ascii="Arial" w:hAnsi="Arial" w:cs="Arial"/>
          <w:u w:val="single"/>
        </w:rPr>
        <w:t>Dokümanları</w:t>
      </w:r>
      <w:r w:rsidR="00AD20AA" w:rsidRPr="006D7AB5">
        <w:rPr>
          <w:rFonts w:ascii="Arial" w:hAnsi="Arial" w:cs="Arial"/>
          <w:u w:val="single"/>
        </w:rPr>
        <w:t>:</w:t>
      </w:r>
    </w:p>
    <w:p w:rsidR="00AD20AA" w:rsidRPr="006D7AB5" w:rsidRDefault="00AD20AA" w:rsidP="009017AE">
      <w:pPr>
        <w:jc w:val="both"/>
        <w:rPr>
          <w:rFonts w:ascii="Arial" w:hAnsi="Arial" w:cs="Arial"/>
        </w:rPr>
      </w:pPr>
      <w:r w:rsidRPr="006D7AB5">
        <w:rPr>
          <w:rFonts w:ascii="Arial" w:hAnsi="Arial" w:cs="Arial"/>
        </w:rPr>
        <w:t xml:space="preserve">Prosedürler veya Proseslere ek olarak hazırlanan formlar, iş akış şemaları, planlar, soru listeleri, raporlar vb. destek </w:t>
      </w:r>
      <w:r w:rsidR="00486F32" w:rsidRPr="006D7AB5">
        <w:rPr>
          <w:rFonts w:ascii="Arial" w:hAnsi="Arial" w:cs="Arial"/>
        </w:rPr>
        <w:t>dokümanları</w:t>
      </w:r>
      <w:r w:rsidRPr="006D7AB5">
        <w:rPr>
          <w:rFonts w:ascii="Arial" w:hAnsi="Arial" w:cs="Arial"/>
        </w:rPr>
        <w:t xml:space="preserve"> olarak adlandırılır. Temininden, revizyonundan, ilgili yerlerde bulundurulmasından ve uygulatılmasından Birim Sorumluları sorumludur. Bunların dağıtımı, revizyonu ve yürürlükten kaldırılmaları ilgili Birim Sorumlusu ile birlikte KYT tarafından yapılır.</w:t>
      </w:r>
    </w:p>
    <w:p w:rsidR="00AD20AA" w:rsidRPr="006D7AB5" w:rsidRDefault="007403AF" w:rsidP="009017AE">
      <w:pPr>
        <w:jc w:val="both"/>
        <w:rPr>
          <w:rFonts w:ascii="Arial" w:hAnsi="Arial" w:cs="Arial"/>
          <w:u w:val="single"/>
        </w:rPr>
      </w:pPr>
      <w:r w:rsidRPr="006D7AB5">
        <w:rPr>
          <w:rFonts w:ascii="Arial" w:hAnsi="Arial" w:cs="Arial"/>
          <w:u w:val="single"/>
        </w:rPr>
        <w:t>4</w:t>
      </w:r>
      <w:r w:rsidR="00AD20AA" w:rsidRPr="006D7AB5">
        <w:rPr>
          <w:rFonts w:ascii="Arial" w:hAnsi="Arial" w:cs="Arial"/>
          <w:u w:val="single"/>
        </w:rPr>
        <w:t xml:space="preserve">.6. Dış Kaynaklı </w:t>
      </w:r>
      <w:r w:rsidR="00486F32" w:rsidRPr="006D7AB5">
        <w:rPr>
          <w:rFonts w:ascii="Arial" w:hAnsi="Arial" w:cs="Arial"/>
          <w:u w:val="single"/>
        </w:rPr>
        <w:t>Dokümanlar</w:t>
      </w:r>
      <w:r w:rsidR="00AD20AA" w:rsidRPr="006D7AB5">
        <w:rPr>
          <w:rFonts w:ascii="Arial" w:hAnsi="Arial" w:cs="Arial"/>
          <w:u w:val="single"/>
        </w:rPr>
        <w:t>:</w:t>
      </w:r>
    </w:p>
    <w:p w:rsidR="002447AB" w:rsidRPr="006D7AB5" w:rsidRDefault="00AD20AA" w:rsidP="00285392">
      <w:pPr>
        <w:jc w:val="both"/>
        <w:rPr>
          <w:rFonts w:ascii="Arial" w:hAnsi="Arial" w:cs="Arial"/>
        </w:rPr>
      </w:pPr>
      <w:r w:rsidRPr="006D7AB5">
        <w:rPr>
          <w:rFonts w:ascii="Arial" w:hAnsi="Arial" w:cs="Arial"/>
        </w:rPr>
        <w:t xml:space="preserve">Dış kaynaklı </w:t>
      </w:r>
      <w:r w:rsidR="00486F32" w:rsidRPr="006D7AB5">
        <w:rPr>
          <w:rFonts w:ascii="Arial" w:hAnsi="Arial" w:cs="Arial"/>
        </w:rPr>
        <w:t>dokümanlar</w:t>
      </w:r>
      <w:r w:rsidRPr="006D7AB5">
        <w:rPr>
          <w:rFonts w:ascii="Arial" w:hAnsi="Arial" w:cs="Arial"/>
        </w:rPr>
        <w:t xml:space="preserve">, KYT ve/veya birim sorumluları tarafından belirlenerek yönetim temsilcisine bildirilir. Belirlenen dış kaynaklı </w:t>
      </w:r>
      <w:r w:rsidR="00486F32" w:rsidRPr="006D7AB5">
        <w:rPr>
          <w:rFonts w:ascii="Arial" w:hAnsi="Arial" w:cs="Arial"/>
        </w:rPr>
        <w:t>dokümanlar</w:t>
      </w:r>
      <w:r w:rsidRPr="006D7AB5">
        <w:rPr>
          <w:rFonts w:ascii="Arial" w:hAnsi="Arial" w:cs="Arial"/>
        </w:rPr>
        <w:t xml:space="preserve">, KYT tarafından dış kaynaklı </w:t>
      </w:r>
      <w:r w:rsidR="00486F32" w:rsidRPr="006D7AB5">
        <w:rPr>
          <w:rFonts w:ascii="Arial" w:hAnsi="Arial" w:cs="Arial"/>
        </w:rPr>
        <w:t>doküman</w:t>
      </w:r>
      <w:r w:rsidRPr="006D7AB5">
        <w:rPr>
          <w:rFonts w:ascii="Arial" w:hAnsi="Arial" w:cs="Arial"/>
        </w:rPr>
        <w:t xml:space="preserve"> listesine kayıt edilir. Kalite Yönetim Sistem Standartları, KYK üyelerinin Türk Standartları Enstitüsü ile koordinasyon ve görüşmeler yapmasıyla takip ve temin edilir. Dış Kaynaklı </w:t>
      </w:r>
      <w:r w:rsidR="00486F32" w:rsidRPr="006D7AB5">
        <w:rPr>
          <w:rFonts w:ascii="Arial" w:hAnsi="Arial" w:cs="Arial"/>
        </w:rPr>
        <w:t>Doküman</w:t>
      </w:r>
      <w:r w:rsidRPr="006D7AB5">
        <w:rPr>
          <w:rFonts w:ascii="Arial" w:hAnsi="Arial" w:cs="Arial"/>
        </w:rPr>
        <w:t xml:space="preserve"> listesi web sayfasında yayınlanarak tüm personele duyurulur. Dış kaynaklı </w:t>
      </w:r>
      <w:r w:rsidR="00486F32" w:rsidRPr="006D7AB5">
        <w:rPr>
          <w:rFonts w:ascii="Arial" w:hAnsi="Arial" w:cs="Arial"/>
        </w:rPr>
        <w:t>dokümanlarda</w:t>
      </w:r>
      <w:r w:rsidRPr="006D7AB5">
        <w:rPr>
          <w:rFonts w:ascii="Arial" w:hAnsi="Arial" w:cs="Arial"/>
        </w:rPr>
        <w:t xml:space="preserve"> herhangi bir değişiklik tespiti halinde, yönetim temsilcisi tarafından dış kaynaklı </w:t>
      </w:r>
      <w:r w:rsidR="00486F32" w:rsidRPr="006D7AB5">
        <w:rPr>
          <w:rFonts w:ascii="Arial" w:hAnsi="Arial" w:cs="Arial"/>
        </w:rPr>
        <w:t>doküman</w:t>
      </w:r>
      <w:r w:rsidRPr="006D7AB5">
        <w:rPr>
          <w:rFonts w:ascii="Arial" w:hAnsi="Arial" w:cs="Arial"/>
        </w:rPr>
        <w:t xml:space="preserve"> listesine değişiklik bilgileri kayıt edilerek web sayfasında yayınlanır.</w:t>
      </w:r>
    </w:p>
    <w:p w:rsidR="00666269" w:rsidRPr="006D7AB5" w:rsidRDefault="00666269" w:rsidP="00666269">
      <w:pPr>
        <w:jc w:val="both"/>
        <w:rPr>
          <w:rFonts w:ascii="Arial" w:hAnsi="Arial" w:cs="Arial"/>
          <w:u w:val="single"/>
        </w:rPr>
      </w:pPr>
      <w:r w:rsidRPr="006D7AB5">
        <w:rPr>
          <w:rFonts w:ascii="Arial" w:hAnsi="Arial" w:cs="Arial"/>
          <w:u w:val="single"/>
        </w:rPr>
        <w:t>4.7. Kalite Politikası:</w:t>
      </w:r>
    </w:p>
    <w:p w:rsidR="00666269" w:rsidRPr="006D7AB5" w:rsidRDefault="00AC5C06" w:rsidP="00666269">
      <w:pPr>
        <w:jc w:val="both"/>
        <w:rPr>
          <w:rFonts w:ascii="Arial" w:hAnsi="Arial" w:cs="Arial"/>
        </w:rPr>
      </w:pPr>
      <w:r w:rsidRPr="006D7AB5">
        <w:rPr>
          <w:rFonts w:ascii="Arial" w:hAnsi="Arial" w:cs="Arial"/>
        </w:rPr>
        <w:t>BİDB</w:t>
      </w:r>
      <w:r w:rsidR="00666269" w:rsidRPr="006D7AB5">
        <w:rPr>
          <w:rFonts w:ascii="Arial" w:hAnsi="Arial" w:cs="Arial"/>
        </w:rPr>
        <w:t xml:space="preserve"> Kalite Politikası, KYT tarafından tespit edilir ve KYT ile </w:t>
      </w:r>
      <w:r w:rsidRPr="006D7AB5">
        <w:rPr>
          <w:rFonts w:ascii="Arial" w:hAnsi="Arial" w:cs="Arial"/>
        </w:rPr>
        <w:t>BİDB başkanının</w:t>
      </w:r>
      <w:r w:rsidR="00666269" w:rsidRPr="006D7AB5">
        <w:rPr>
          <w:rFonts w:ascii="Arial" w:hAnsi="Arial" w:cs="Arial"/>
        </w:rPr>
        <w:t xml:space="preserve"> imza ve onayları ile yayınlanarak yürüklüğe girer. </w:t>
      </w:r>
      <w:r w:rsidRPr="006D7AB5">
        <w:rPr>
          <w:rFonts w:ascii="Arial" w:hAnsi="Arial" w:cs="Arial"/>
        </w:rPr>
        <w:t>BİDB</w:t>
      </w:r>
      <w:r w:rsidR="00666269" w:rsidRPr="006D7AB5">
        <w:rPr>
          <w:rFonts w:ascii="Arial" w:hAnsi="Arial" w:cs="Arial"/>
        </w:rPr>
        <w:t xml:space="preserve"> Kalite Politikası, KYT tarafından tüm personelin, öğrencilerin ve iç-dış bağlamların haberdar olacağı şekilde e-posta, ilan panosu, web sayfası şeklinde yapılır. Ayrıca Kalite Politikasının tüm personele benimsetilmesi için </w:t>
      </w:r>
      <w:r w:rsidRPr="006D7AB5">
        <w:rPr>
          <w:rFonts w:ascii="Arial" w:hAnsi="Arial" w:cs="Arial"/>
        </w:rPr>
        <w:t>BİDB</w:t>
      </w:r>
      <w:r w:rsidR="00666269" w:rsidRPr="006D7AB5">
        <w:rPr>
          <w:rFonts w:ascii="Arial" w:hAnsi="Arial" w:cs="Arial"/>
        </w:rPr>
        <w:t xml:space="preserve"> bünyesinde Hizmet İçi Eğitim programları düzenlenir. Kalite Politikası, periyodik olarak YGG toplantılarında görüşülür ve gerek duyulur ise revizyon yapılır. Bu revizyonlar aynı şekilde personele duyurulur.</w:t>
      </w: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134"/>
        <w:gridCol w:w="1843"/>
        <w:gridCol w:w="1134"/>
        <w:gridCol w:w="993"/>
      </w:tblGrid>
      <w:tr w:rsidR="00A62296" w:rsidRPr="006D7AB5" w:rsidTr="006D7AB5">
        <w:trPr>
          <w:trHeight w:val="34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A62296" w:rsidRPr="006D7AB5" w:rsidRDefault="00A62296" w:rsidP="008D7DD9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3/4</w:t>
            </w:r>
          </w:p>
        </w:tc>
      </w:tr>
      <w:tr w:rsidR="00A62296" w:rsidRPr="006D7AB5" w:rsidTr="006D7AB5">
        <w:trPr>
          <w:trHeight w:val="34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62296" w:rsidRPr="006D7AB5" w:rsidRDefault="007B536C" w:rsidP="008D7D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2127" w:type="dxa"/>
            <w:vMerge w:val="restart"/>
            <w:vAlign w:val="center"/>
            <w:hideMark/>
          </w:tcPr>
          <w:p w:rsidR="00A62296" w:rsidRPr="006D7AB5" w:rsidRDefault="00A1061D" w:rsidP="008D7DD9">
            <w:pPr>
              <w:pStyle w:val="a"/>
              <w:rPr>
                <w:rFonts w:ascii="Arial" w:hAnsi="Arial" w:cs="Arial"/>
              </w:rPr>
            </w:pPr>
            <w:r w:rsidRPr="006D7AB5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5080</wp:posOffset>
                  </wp:positionV>
                  <wp:extent cx="933450" cy="914400"/>
                  <wp:effectExtent l="0" t="0" r="0" b="0"/>
                  <wp:wrapNone/>
                  <wp:docPr id="3" name="Resim 3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vMerge w:val="restart"/>
            <w:vAlign w:val="center"/>
            <w:hideMark/>
          </w:tcPr>
          <w:p w:rsidR="00A62296" w:rsidRPr="006D7AB5" w:rsidRDefault="00A62296" w:rsidP="008D7DD9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7AB5">
              <w:rPr>
                <w:rFonts w:ascii="Arial" w:hAnsi="Arial" w:cs="Arial"/>
                <w:b/>
                <w:bCs/>
                <w:sz w:val="28"/>
                <w:szCs w:val="28"/>
              </w:rPr>
              <w:t>DOKÜMAN KONTROL PROSEDÜRÜ</w:t>
            </w: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7B536C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r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D656FA" w:rsidRPr="006D7AB5">
              <w:rPr>
                <w:rFonts w:ascii="Arial" w:hAnsi="Arial" w:cs="Arial"/>
                <w:b/>
                <w:bCs/>
                <w:sz w:val="18"/>
                <w:szCs w:val="18"/>
              </w:rPr>
              <w:t>BİDB-PRD-01</w:t>
            </w:r>
            <w:bookmarkEnd w:id="1"/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2127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2127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62296" w:rsidRPr="006D7AB5" w:rsidTr="006D7AB5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2127" w:type="dxa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A62296" w:rsidRPr="006D7AB5" w:rsidRDefault="00A62296" w:rsidP="008D7DD9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A62296" w:rsidRPr="006D7AB5" w:rsidRDefault="00A62296" w:rsidP="008D7DD9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127" w:type="dxa"/>
            <w:gridSpan w:val="2"/>
            <w:vAlign w:val="center"/>
          </w:tcPr>
          <w:p w:rsidR="00A62296" w:rsidRPr="006D7AB5" w:rsidRDefault="00A62296" w:rsidP="008D7DD9">
            <w:pPr>
              <w:pStyle w:val="a"/>
              <w:numPr>
                <w:ilvl w:val="1"/>
                <w:numId w:val="2"/>
              </w:numPr>
              <w:ind w:left="213" w:hanging="2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D18AF" w:rsidRPr="006D7AB5" w:rsidRDefault="004D18AF" w:rsidP="002447AB">
      <w:pPr>
        <w:rPr>
          <w:rFonts w:ascii="Arial" w:hAnsi="Arial" w:cs="Arial"/>
        </w:rPr>
      </w:pPr>
    </w:p>
    <w:p w:rsidR="00917637" w:rsidRPr="006D7AB5" w:rsidRDefault="007403AF" w:rsidP="009017AE">
      <w:pPr>
        <w:jc w:val="both"/>
        <w:rPr>
          <w:rFonts w:ascii="Arial" w:hAnsi="Arial" w:cs="Arial"/>
          <w:sz w:val="18"/>
          <w:szCs w:val="18"/>
          <w:u w:val="single"/>
        </w:rPr>
      </w:pPr>
      <w:r w:rsidRPr="006D7AB5">
        <w:rPr>
          <w:rFonts w:ascii="Arial" w:hAnsi="Arial" w:cs="Arial"/>
          <w:u w:val="single"/>
        </w:rPr>
        <w:t>4</w:t>
      </w:r>
      <w:r w:rsidR="00917637" w:rsidRPr="006D7AB5">
        <w:rPr>
          <w:rFonts w:ascii="Arial" w:hAnsi="Arial" w:cs="Arial"/>
          <w:u w:val="single"/>
        </w:rPr>
        <w:t>.</w:t>
      </w:r>
      <w:r w:rsidR="00917637" w:rsidRPr="006D7AB5">
        <w:rPr>
          <w:rFonts w:ascii="Arial" w:hAnsi="Arial" w:cs="Arial"/>
          <w:sz w:val="18"/>
          <w:szCs w:val="18"/>
          <w:u w:val="single"/>
        </w:rPr>
        <w:t xml:space="preserve">8. </w:t>
      </w:r>
      <w:r w:rsidR="00486F32" w:rsidRPr="006D7AB5">
        <w:rPr>
          <w:rFonts w:ascii="Arial" w:hAnsi="Arial" w:cs="Arial"/>
          <w:sz w:val="18"/>
          <w:szCs w:val="18"/>
          <w:u w:val="single"/>
        </w:rPr>
        <w:t>Dokümanların</w:t>
      </w:r>
      <w:r w:rsidR="00E22061" w:rsidRPr="006D7AB5">
        <w:rPr>
          <w:rFonts w:ascii="Arial" w:hAnsi="Arial" w:cs="Arial"/>
          <w:sz w:val="18"/>
          <w:szCs w:val="18"/>
          <w:u w:val="single"/>
        </w:rPr>
        <w:t xml:space="preserve"> ve Kayıtların </w:t>
      </w:r>
      <w:r w:rsidR="00917637" w:rsidRPr="006D7AB5">
        <w:rPr>
          <w:rFonts w:ascii="Arial" w:hAnsi="Arial" w:cs="Arial"/>
          <w:sz w:val="18"/>
          <w:szCs w:val="18"/>
          <w:u w:val="single"/>
        </w:rPr>
        <w:t>Saklanması:</w:t>
      </w:r>
    </w:p>
    <w:p w:rsidR="00917637" w:rsidRPr="006D7AB5" w:rsidRDefault="00917637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KYS ile ilgili tüm orijinal </w:t>
      </w:r>
      <w:r w:rsidR="00486F32" w:rsidRPr="006D7AB5">
        <w:rPr>
          <w:rFonts w:ascii="Arial" w:hAnsi="Arial" w:cs="Arial"/>
          <w:sz w:val="18"/>
          <w:szCs w:val="18"/>
        </w:rPr>
        <w:t>dokümanlar</w:t>
      </w:r>
      <w:r w:rsidRPr="006D7AB5">
        <w:rPr>
          <w:rFonts w:ascii="Arial" w:hAnsi="Arial" w:cs="Arial"/>
          <w:sz w:val="18"/>
          <w:szCs w:val="18"/>
        </w:rPr>
        <w:t xml:space="preserve"> CD, harici bellek (flash di</w:t>
      </w:r>
      <w:r w:rsidR="00486F32" w:rsidRPr="006D7AB5">
        <w:rPr>
          <w:rFonts w:ascii="Arial" w:hAnsi="Arial" w:cs="Arial"/>
          <w:sz w:val="18"/>
          <w:szCs w:val="18"/>
        </w:rPr>
        <w:t>sk</w:t>
      </w:r>
      <w:r w:rsidRPr="006D7AB5">
        <w:rPr>
          <w:rFonts w:ascii="Arial" w:hAnsi="Arial" w:cs="Arial"/>
          <w:sz w:val="18"/>
          <w:szCs w:val="18"/>
        </w:rPr>
        <w:t>), dahili bellek (hard</w:t>
      </w:r>
      <w:r w:rsidR="00486F32" w:rsidRPr="006D7AB5">
        <w:rPr>
          <w:rFonts w:ascii="Arial" w:hAnsi="Arial" w:cs="Arial"/>
          <w:sz w:val="18"/>
          <w:szCs w:val="18"/>
        </w:rPr>
        <w:t xml:space="preserve"> </w:t>
      </w:r>
      <w:r w:rsidRPr="006D7AB5">
        <w:rPr>
          <w:rFonts w:ascii="Arial" w:hAnsi="Arial" w:cs="Arial"/>
          <w:sz w:val="18"/>
          <w:szCs w:val="18"/>
        </w:rPr>
        <w:t xml:space="preserve">disk) veya bulut depolama hizmetleri sunan servislerde saklanırlar. </w:t>
      </w:r>
      <w:r w:rsidR="00486F32" w:rsidRPr="006D7AB5">
        <w:rPr>
          <w:rFonts w:ascii="Arial" w:hAnsi="Arial" w:cs="Arial"/>
          <w:sz w:val="18"/>
          <w:szCs w:val="18"/>
        </w:rPr>
        <w:t>Dokümanlarda</w:t>
      </w:r>
      <w:r w:rsidRPr="006D7AB5">
        <w:rPr>
          <w:rFonts w:ascii="Arial" w:hAnsi="Arial" w:cs="Arial"/>
          <w:sz w:val="18"/>
          <w:szCs w:val="18"/>
        </w:rPr>
        <w:t xml:space="preserve"> revizyon yapılması durumunda, </w:t>
      </w:r>
      <w:r w:rsidR="00486F32" w:rsidRPr="006D7AB5">
        <w:rPr>
          <w:rFonts w:ascii="Arial" w:hAnsi="Arial" w:cs="Arial"/>
          <w:sz w:val="18"/>
          <w:szCs w:val="18"/>
        </w:rPr>
        <w:t>dokümanların</w:t>
      </w:r>
      <w:r w:rsidRPr="006D7AB5">
        <w:rPr>
          <w:rFonts w:ascii="Arial" w:hAnsi="Arial" w:cs="Arial"/>
          <w:sz w:val="18"/>
          <w:szCs w:val="18"/>
        </w:rPr>
        <w:t xml:space="preserve"> son halleri de belirtilen manyetik ortamlara aktarılır. En az iki farklı ortamda kayıtların yedeklenmesi gerekmektedir. KYS orijinal </w:t>
      </w:r>
      <w:r w:rsidR="00486F32" w:rsidRPr="006D7AB5">
        <w:rPr>
          <w:rFonts w:ascii="Arial" w:hAnsi="Arial" w:cs="Arial"/>
          <w:sz w:val="18"/>
          <w:szCs w:val="18"/>
        </w:rPr>
        <w:t>dokümanları</w:t>
      </w:r>
      <w:r w:rsidRPr="006D7AB5">
        <w:rPr>
          <w:rFonts w:ascii="Arial" w:hAnsi="Arial" w:cs="Arial"/>
          <w:sz w:val="18"/>
          <w:szCs w:val="18"/>
        </w:rPr>
        <w:t xml:space="preserve"> ve yedeklerinin muhafazası sorumluluğu KYT’</w:t>
      </w:r>
      <w:r w:rsidR="00486F32" w:rsidRPr="006D7AB5">
        <w:rPr>
          <w:rFonts w:ascii="Arial" w:hAnsi="Arial" w:cs="Arial"/>
          <w:sz w:val="18"/>
          <w:szCs w:val="18"/>
        </w:rPr>
        <w:t xml:space="preserve"> </w:t>
      </w:r>
      <w:r w:rsidRPr="006D7AB5">
        <w:rPr>
          <w:rFonts w:ascii="Arial" w:hAnsi="Arial" w:cs="Arial"/>
          <w:sz w:val="18"/>
          <w:szCs w:val="18"/>
        </w:rPr>
        <w:t>dedir. Web tabanlı yedekleme işlemlerinin şifre kayıtları KYT’</w:t>
      </w:r>
      <w:r w:rsidR="00486F32" w:rsidRPr="006D7AB5">
        <w:rPr>
          <w:rFonts w:ascii="Arial" w:hAnsi="Arial" w:cs="Arial"/>
          <w:sz w:val="18"/>
          <w:szCs w:val="18"/>
        </w:rPr>
        <w:t xml:space="preserve"> </w:t>
      </w:r>
      <w:r w:rsidRPr="006D7AB5">
        <w:rPr>
          <w:rFonts w:ascii="Arial" w:hAnsi="Arial" w:cs="Arial"/>
          <w:sz w:val="18"/>
          <w:szCs w:val="18"/>
        </w:rPr>
        <w:t>dedir.</w:t>
      </w:r>
    </w:p>
    <w:p w:rsidR="00E22061" w:rsidRPr="006D7AB5" w:rsidRDefault="00E22061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 </w:t>
      </w:r>
    </w:p>
    <w:p w:rsidR="00917637" w:rsidRPr="006D7AB5" w:rsidRDefault="007403AF" w:rsidP="009017AE">
      <w:pPr>
        <w:jc w:val="both"/>
        <w:rPr>
          <w:rFonts w:ascii="Arial" w:hAnsi="Arial" w:cs="Arial"/>
          <w:sz w:val="18"/>
          <w:szCs w:val="18"/>
          <w:u w:val="single"/>
        </w:rPr>
      </w:pPr>
      <w:r w:rsidRPr="006D7AB5">
        <w:rPr>
          <w:rFonts w:ascii="Arial" w:hAnsi="Arial" w:cs="Arial"/>
          <w:sz w:val="18"/>
          <w:szCs w:val="18"/>
          <w:u w:val="single"/>
        </w:rPr>
        <w:t>4</w:t>
      </w:r>
      <w:r w:rsidR="00917637" w:rsidRPr="006D7AB5">
        <w:rPr>
          <w:rFonts w:ascii="Arial" w:hAnsi="Arial" w:cs="Arial"/>
          <w:sz w:val="18"/>
          <w:szCs w:val="18"/>
          <w:u w:val="single"/>
        </w:rPr>
        <w:t xml:space="preserve">.9. </w:t>
      </w:r>
      <w:r w:rsidR="00486F32" w:rsidRPr="006D7AB5">
        <w:rPr>
          <w:rFonts w:ascii="Arial" w:hAnsi="Arial" w:cs="Arial"/>
          <w:sz w:val="18"/>
          <w:szCs w:val="18"/>
          <w:u w:val="single"/>
        </w:rPr>
        <w:t>Dokümanların</w:t>
      </w:r>
      <w:r w:rsidR="00917637" w:rsidRPr="006D7AB5">
        <w:rPr>
          <w:rFonts w:ascii="Arial" w:hAnsi="Arial" w:cs="Arial"/>
          <w:sz w:val="18"/>
          <w:szCs w:val="18"/>
          <w:u w:val="single"/>
        </w:rPr>
        <w:t xml:space="preserve"> Gözden Geçirilmesi:</w:t>
      </w:r>
    </w:p>
    <w:p w:rsidR="00917637" w:rsidRPr="006D7AB5" w:rsidRDefault="00917637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Kalite Yönetim Sistemine ait </w:t>
      </w:r>
      <w:r w:rsidR="00486F32" w:rsidRPr="006D7AB5">
        <w:rPr>
          <w:rFonts w:ascii="Arial" w:hAnsi="Arial" w:cs="Arial"/>
          <w:sz w:val="18"/>
          <w:szCs w:val="18"/>
        </w:rPr>
        <w:t>dokümanlar</w:t>
      </w:r>
      <w:r w:rsidRPr="006D7AB5">
        <w:rPr>
          <w:rFonts w:ascii="Arial" w:hAnsi="Arial" w:cs="Arial"/>
          <w:sz w:val="18"/>
          <w:szCs w:val="18"/>
        </w:rPr>
        <w:t xml:space="preserve"> sürekli iyileştirme kapsamında KYT tarafından 3 yılda bir gözden geçirilir.</w:t>
      </w:r>
    </w:p>
    <w:p w:rsidR="00D1057E" w:rsidRPr="006D7AB5" w:rsidRDefault="007403AF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  <w:u w:val="single"/>
        </w:rPr>
        <w:t>4</w:t>
      </w:r>
      <w:r w:rsidR="00917637" w:rsidRPr="006D7AB5">
        <w:rPr>
          <w:rFonts w:ascii="Arial" w:hAnsi="Arial" w:cs="Arial"/>
          <w:sz w:val="18"/>
          <w:szCs w:val="18"/>
          <w:u w:val="single"/>
        </w:rPr>
        <w:t>.</w:t>
      </w:r>
      <w:r w:rsidR="009B181F" w:rsidRPr="006D7AB5">
        <w:rPr>
          <w:rFonts w:ascii="Arial" w:hAnsi="Arial" w:cs="Arial"/>
          <w:sz w:val="18"/>
          <w:szCs w:val="18"/>
          <w:u w:val="single"/>
        </w:rPr>
        <w:t>1</w:t>
      </w:r>
      <w:r w:rsidR="00917637" w:rsidRPr="006D7AB5">
        <w:rPr>
          <w:rFonts w:ascii="Arial" w:hAnsi="Arial" w:cs="Arial"/>
          <w:sz w:val="18"/>
          <w:szCs w:val="18"/>
          <w:u w:val="single"/>
        </w:rPr>
        <w:t>0.</w:t>
      </w:r>
    </w:p>
    <w:p w:rsidR="00917637" w:rsidRPr="006D7AB5" w:rsidRDefault="00917637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>Kalite yönetim sistemine ait kayıt halindeki evraklar 5 yıl saklandıktan sonra</w:t>
      </w:r>
      <w:r w:rsidR="00A4720A" w:rsidRPr="006D7AB5">
        <w:rPr>
          <w:rFonts w:ascii="Arial" w:hAnsi="Arial" w:cs="Arial"/>
          <w:sz w:val="18"/>
          <w:szCs w:val="18"/>
        </w:rPr>
        <w:t xml:space="preserve"> gerekirse taranmış evrak olarak arşivlenir. </w:t>
      </w:r>
      <w:r w:rsidR="00130EAD" w:rsidRPr="006D7AB5">
        <w:rPr>
          <w:rFonts w:ascii="Arial" w:hAnsi="Arial" w:cs="Arial"/>
          <w:sz w:val="18"/>
          <w:szCs w:val="18"/>
        </w:rPr>
        <w:t>Yoksa geri</w:t>
      </w:r>
      <w:r w:rsidRPr="006D7AB5">
        <w:rPr>
          <w:rFonts w:ascii="Arial" w:hAnsi="Arial" w:cs="Arial"/>
          <w:sz w:val="18"/>
          <w:szCs w:val="18"/>
        </w:rPr>
        <w:t xml:space="preserve"> dönüşüme gönderilerek imha edilir.</w:t>
      </w:r>
      <w:r w:rsidR="00130EAD" w:rsidRPr="006D7AB5">
        <w:rPr>
          <w:rFonts w:ascii="Arial" w:hAnsi="Arial" w:cs="Arial"/>
          <w:sz w:val="18"/>
          <w:szCs w:val="18"/>
        </w:rPr>
        <w:t xml:space="preserve"> K</w:t>
      </w:r>
      <w:r w:rsidR="00A4720A" w:rsidRPr="006D7AB5">
        <w:rPr>
          <w:rFonts w:ascii="Arial" w:hAnsi="Arial" w:cs="Arial"/>
          <w:sz w:val="18"/>
          <w:szCs w:val="18"/>
        </w:rPr>
        <w:t>anuni saklama suresi daha uzun</w:t>
      </w:r>
      <w:r w:rsidR="005A74D6" w:rsidRPr="006D7AB5">
        <w:rPr>
          <w:rFonts w:ascii="Arial" w:hAnsi="Arial" w:cs="Arial"/>
          <w:sz w:val="18"/>
          <w:szCs w:val="18"/>
        </w:rPr>
        <w:t xml:space="preserve"> ya da ömür boyu</w:t>
      </w:r>
      <w:r w:rsidR="00A4720A" w:rsidRPr="006D7AB5">
        <w:rPr>
          <w:rFonts w:ascii="Arial" w:hAnsi="Arial" w:cs="Arial"/>
          <w:sz w:val="18"/>
          <w:szCs w:val="18"/>
        </w:rPr>
        <w:t xml:space="preserve"> </w:t>
      </w:r>
      <w:r w:rsidR="00130EAD" w:rsidRPr="006D7AB5">
        <w:rPr>
          <w:rFonts w:ascii="Arial" w:hAnsi="Arial" w:cs="Arial"/>
          <w:sz w:val="18"/>
          <w:szCs w:val="18"/>
        </w:rPr>
        <w:t>olan</w:t>
      </w:r>
      <w:r w:rsidR="00A4720A" w:rsidRPr="006D7AB5">
        <w:rPr>
          <w:rFonts w:ascii="Arial" w:hAnsi="Arial" w:cs="Arial"/>
          <w:sz w:val="18"/>
          <w:szCs w:val="18"/>
        </w:rPr>
        <w:t xml:space="preserve"> evraklar</w:t>
      </w:r>
      <w:r w:rsidR="00130EAD" w:rsidRPr="006D7AB5">
        <w:rPr>
          <w:rFonts w:ascii="Arial" w:hAnsi="Arial" w:cs="Arial"/>
          <w:sz w:val="18"/>
          <w:szCs w:val="18"/>
        </w:rPr>
        <w:t xml:space="preserve"> daha uzun süreyle saklanabilir.</w:t>
      </w:r>
    </w:p>
    <w:p w:rsidR="00917637" w:rsidRPr="006D7AB5" w:rsidRDefault="007403AF" w:rsidP="009017AE">
      <w:pPr>
        <w:jc w:val="both"/>
        <w:rPr>
          <w:rFonts w:ascii="Arial" w:hAnsi="Arial" w:cs="Arial"/>
          <w:b/>
          <w:sz w:val="18"/>
          <w:szCs w:val="18"/>
        </w:rPr>
      </w:pPr>
      <w:r w:rsidRPr="006D7AB5">
        <w:rPr>
          <w:rFonts w:ascii="Arial" w:hAnsi="Arial" w:cs="Arial"/>
          <w:b/>
          <w:sz w:val="18"/>
          <w:szCs w:val="18"/>
        </w:rPr>
        <w:t>5</w:t>
      </w:r>
      <w:r w:rsidR="00D1057E" w:rsidRPr="006D7AB5">
        <w:rPr>
          <w:rFonts w:ascii="Arial" w:hAnsi="Arial" w:cs="Arial"/>
          <w:b/>
          <w:sz w:val="18"/>
          <w:szCs w:val="18"/>
        </w:rPr>
        <w:t xml:space="preserve">. </w:t>
      </w:r>
      <w:r w:rsidR="00917637" w:rsidRPr="006D7AB5">
        <w:rPr>
          <w:rFonts w:ascii="Arial" w:hAnsi="Arial" w:cs="Arial"/>
          <w:b/>
          <w:sz w:val="18"/>
          <w:szCs w:val="18"/>
        </w:rPr>
        <w:t xml:space="preserve">Ek </w:t>
      </w:r>
      <w:r w:rsidR="00486F32" w:rsidRPr="006D7AB5">
        <w:rPr>
          <w:rFonts w:ascii="Arial" w:hAnsi="Arial" w:cs="Arial"/>
          <w:b/>
          <w:sz w:val="18"/>
          <w:szCs w:val="18"/>
        </w:rPr>
        <w:t>Dokümantasyon</w:t>
      </w:r>
    </w:p>
    <w:p w:rsidR="00917637" w:rsidRPr="006D7AB5" w:rsidRDefault="00917637" w:rsidP="009017AE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Dış Kaynaklı </w:t>
      </w:r>
      <w:r w:rsidR="00486F32" w:rsidRPr="006D7AB5">
        <w:rPr>
          <w:rFonts w:ascii="Arial" w:hAnsi="Arial" w:cs="Arial"/>
          <w:sz w:val="18"/>
          <w:szCs w:val="18"/>
        </w:rPr>
        <w:t>Doküman</w:t>
      </w:r>
      <w:r w:rsidRPr="006D7AB5">
        <w:rPr>
          <w:rFonts w:ascii="Arial" w:hAnsi="Arial" w:cs="Arial"/>
          <w:sz w:val="18"/>
          <w:szCs w:val="18"/>
        </w:rPr>
        <w:t xml:space="preserve"> Listesi (</w:t>
      </w:r>
      <w:r w:rsidR="006A14E0" w:rsidRPr="006D7AB5">
        <w:rPr>
          <w:rFonts w:ascii="Arial" w:hAnsi="Arial" w:cs="Arial"/>
          <w:sz w:val="18"/>
          <w:szCs w:val="18"/>
        </w:rPr>
        <w:t>SÜ-KYS-</w:t>
      </w:r>
      <w:r w:rsidR="00AC5C06" w:rsidRPr="006D7AB5">
        <w:rPr>
          <w:rFonts w:ascii="Arial" w:hAnsi="Arial" w:cs="Arial"/>
          <w:sz w:val="18"/>
          <w:szCs w:val="18"/>
        </w:rPr>
        <w:t>BİDB</w:t>
      </w:r>
      <w:r w:rsidR="00246843" w:rsidRPr="006D7AB5">
        <w:rPr>
          <w:rFonts w:ascii="Arial" w:hAnsi="Arial" w:cs="Arial"/>
          <w:sz w:val="18"/>
          <w:szCs w:val="18"/>
        </w:rPr>
        <w:t>-DKD-10</w:t>
      </w:r>
      <w:r w:rsidRPr="006D7AB5">
        <w:rPr>
          <w:rFonts w:ascii="Arial" w:hAnsi="Arial" w:cs="Arial"/>
          <w:sz w:val="18"/>
          <w:szCs w:val="18"/>
        </w:rPr>
        <w:t>)</w:t>
      </w:r>
    </w:p>
    <w:p w:rsidR="001E6627" w:rsidRPr="006D7AB5" w:rsidRDefault="00917637" w:rsidP="001E6627">
      <w:pPr>
        <w:jc w:val="both"/>
        <w:rPr>
          <w:rFonts w:ascii="Arial" w:hAnsi="Arial" w:cs="Arial"/>
          <w:sz w:val="18"/>
          <w:szCs w:val="18"/>
        </w:rPr>
      </w:pPr>
      <w:r w:rsidRPr="006D7AB5">
        <w:rPr>
          <w:rFonts w:ascii="Arial" w:hAnsi="Arial" w:cs="Arial"/>
          <w:sz w:val="18"/>
          <w:szCs w:val="18"/>
        </w:rPr>
        <w:t xml:space="preserve">KYS </w:t>
      </w:r>
      <w:r w:rsidR="00486F32" w:rsidRPr="006D7AB5">
        <w:rPr>
          <w:rFonts w:ascii="Arial" w:hAnsi="Arial" w:cs="Arial"/>
          <w:sz w:val="18"/>
          <w:szCs w:val="18"/>
        </w:rPr>
        <w:t>Doküman</w:t>
      </w:r>
      <w:r w:rsidRPr="006D7AB5">
        <w:rPr>
          <w:rFonts w:ascii="Arial" w:hAnsi="Arial" w:cs="Arial"/>
          <w:sz w:val="18"/>
          <w:szCs w:val="18"/>
        </w:rPr>
        <w:t xml:space="preserve"> Listesi (</w:t>
      </w:r>
      <w:r w:rsidR="006A14E0" w:rsidRPr="006D7AB5">
        <w:rPr>
          <w:rFonts w:ascii="Arial" w:hAnsi="Arial" w:cs="Arial"/>
          <w:sz w:val="18"/>
          <w:szCs w:val="18"/>
        </w:rPr>
        <w:t>SÜ-KYS-</w:t>
      </w:r>
      <w:r w:rsidR="00AC5C06" w:rsidRPr="006D7AB5">
        <w:rPr>
          <w:rFonts w:ascii="Arial" w:hAnsi="Arial" w:cs="Arial"/>
          <w:sz w:val="18"/>
          <w:szCs w:val="18"/>
        </w:rPr>
        <w:t>BİDB</w:t>
      </w:r>
      <w:r w:rsidR="00E22061" w:rsidRPr="006D7AB5">
        <w:rPr>
          <w:rFonts w:ascii="Arial" w:hAnsi="Arial" w:cs="Arial"/>
          <w:sz w:val="18"/>
          <w:szCs w:val="18"/>
        </w:rPr>
        <w:t>-LST-01</w:t>
      </w:r>
      <w:r w:rsidRPr="006D7AB5">
        <w:rPr>
          <w:rFonts w:ascii="Arial" w:hAnsi="Arial" w:cs="Arial"/>
          <w:sz w:val="18"/>
          <w:szCs w:val="18"/>
        </w:rPr>
        <w:t>)</w:t>
      </w:r>
    </w:p>
    <w:p w:rsidR="00017DCD" w:rsidRPr="006D7AB5" w:rsidRDefault="00017DCD" w:rsidP="00343F6E">
      <w:pPr>
        <w:rPr>
          <w:rFonts w:ascii="Arial" w:hAnsi="Arial" w:cs="Arial"/>
        </w:rPr>
      </w:pPr>
    </w:p>
    <w:p w:rsidR="00017DCD" w:rsidRPr="006D7AB5" w:rsidRDefault="00017DCD" w:rsidP="00343F6E">
      <w:pPr>
        <w:rPr>
          <w:rFonts w:ascii="Arial" w:hAnsi="Arial" w:cs="Arial"/>
        </w:rPr>
      </w:pPr>
    </w:p>
    <w:p w:rsidR="00A62296" w:rsidRPr="006D7AB5" w:rsidRDefault="00A62296" w:rsidP="00343F6E">
      <w:pPr>
        <w:rPr>
          <w:rFonts w:ascii="Arial" w:hAnsi="Arial" w:cs="Arial"/>
        </w:rPr>
      </w:pPr>
    </w:p>
    <w:p w:rsidR="00E22061" w:rsidRPr="006D7AB5" w:rsidRDefault="00E22061" w:rsidP="00343F6E">
      <w:pPr>
        <w:rPr>
          <w:rFonts w:ascii="Arial" w:hAnsi="Arial" w:cs="Arial"/>
        </w:rPr>
      </w:pPr>
    </w:p>
    <w:p w:rsidR="00666269" w:rsidRDefault="00666269" w:rsidP="00343F6E">
      <w:pPr>
        <w:rPr>
          <w:rFonts w:ascii="Arial" w:hAnsi="Arial" w:cs="Arial"/>
        </w:rPr>
      </w:pPr>
    </w:p>
    <w:p w:rsidR="006D7AB5" w:rsidRDefault="006D7AB5" w:rsidP="00343F6E">
      <w:pPr>
        <w:rPr>
          <w:rFonts w:ascii="Arial" w:hAnsi="Arial" w:cs="Arial"/>
        </w:rPr>
      </w:pPr>
    </w:p>
    <w:p w:rsidR="006D7AB5" w:rsidRDefault="006D7AB5" w:rsidP="00343F6E">
      <w:pPr>
        <w:rPr>
          <w:rFonts w:ascii="Arial" w:hAnsi="Arial" w:cs="Arial"/>
        </w:rPr>
      </w:pPr>
    </w:p>
    <w:p w:rsidR="006D7AB5" w:rsidRDefault="006D7AB5" w:rsidP="00343F6E">
      <w:pPr>
        <w:rPr>
          <w:rFonts w:ascii="Arial" w:hAnsi="Arial" w:cs="Arial"/>
        </w:rPr>
      </w:pPr>
    </w:p>
    <w:p w:rsidR="006D7AB5" w:rsidRDefault="006D7AB5" w:rsidP="00343F6E">
      <w:pPr>
        <w:rPr>
          <w:rFonts w:ascii="Arial" w:hAnsi="Arial" w:cs="Arial"/>
        </w:rPr>
      </w:pPr>
    </w:p>
    <w:p w:rsidR="006D7AB5" w:rsidRPr="006D7AB5" w:rsidRDefault="006D7AB5" w:rsidP="00343F6E">
      <w:pPr>
        <w:rPr>
          <w:rFonts w:ascii="Arial" w:hAnsi="Arial" w:cs="Arial"/>
        </w:rPr>
      </w:pPr>
    </w:p>
    <w:p w:rsidR="00666269" w:rsidRPr="006D7AB5" w:rsidRDefault="00666269" w:rsidP="00343F6E">
      <w:pPr>
        <w:rPr>
          <w:rFonts w:ascii="Arial" w:hAnsi="Arial" w:cs="Arial"/>
        </w:rPr>
      </w:pPr>
    </w:p>
    <w:p w:rsidR="00666269" w:rsidRPr="006D7AB5" w:rsidRDefault="00666269" w:rsidP="00343F6E">
      <w:pPr>
        <w:rPr>
          <w:rFonts w:ascii="Arial" w:hAnsi="Arial" w:cs="Arial"/>
        </w:rPr>
      </w:pPr>
    </w:p>
    <w:p w:rsidR="00017DCD" w:rsidRPr="006D7AB5" w:rsidRDefault="00017DCD" w:rsidP="00343F6E">
      <w:pPr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1276"/>
      </w:tblGrid>
      <w:tr w:rsidR="00A62296" w:rsidRPr="006D7AB5" w:rsidTr="006D7AB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A62296" w:rsidRPr="006D7AB5" w:rsidRDefault="00A62296" w:rsidP="008D7DD9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B5">
              <w:rPr>
                <w:rFonts w:ascii="Arial" w:hAnsi="Arial" w:cs="Arial"/>
                <w:sz w:val="18"/>
                <w:szCs w:val="18"/>
              </w:rPr>
              <w:t>4/4</w:t>
            </w:r>
          </w:p>
        </w:tc>
      </w:tr>
      <w:tr w:rsidR="00A62296" w:rsidRPr="006D7AB5" w:rsidTr="006D7AB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2296" w:rsidRPr="006D7AB5" w:rsidRDefault="007B536C" w:rsidP="008D7D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AB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2296" w:rsidRPr="006D7AB5" w:rsidRDefault="00A62296" w:rsidP="008D7D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90C62" w:rsidRPr="006D7AB5" w:rsidRDefault="00690C62" w:rsidP="00881C83">
      <w:pPr>
        <w:rPr>
          <w:b/>
          <w:sz w:val="18"/>
          <w:szCs w:val="18"/>
        </w:rPr>
      </w:pPr>
    </w:p>
    <w:sectPr w:rsidR="00690C62" w:rsidRPr="006D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9F" w:rsidRDefault="00CF159F" w:rsidP="00881C83">
      <w:pPr>
        <w:spacing w:after="0" w:line="240" w:lineRule="auto"/>
      </w:pPr>
      <w:r>
        <w:separator/>
      </w:r>
    </w:p>
  </w:endnote>
  <w:endnote w:type="continuationSeparator" w:id="0">
    <w:p w:rsidR="00CF159F" w:rsidRDefault="00CF159F" w:rsidP="008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9F" w:rsidRDefault="00CF159F" w:rsidP="00881C83">
      <w:pPr>
        <w:spacing w:after="0" w:line="240" w:lineRule="auto"/>
      </w:pPr>
      <w:r>
        <w:separator/>
      </w:r>
    </w:p>
  </w:footnote>
  <w:footnote w:type="continuationSeparator" w:id="0">
    <w:p w:rsidR="00CF159F" w:rsidRDefault="00CF159F" w:rsidP="008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A3B"/>
    <w:multiLevelType w:val="hybridMultilevel"/>
    <w:tmpl w:val="7076D454"/>
    <w:lvl w:ilvl="0" w:tplc="2362A8B2">
      <w:start w:val="1"/>
      <w:numFmt w:val="decimal"/>
      <w:lvlText w:val="%1/4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0D6B"/>
    <w:multiLevelType w:val="hybridMultilevel"/>
    <w:tmpl w:val="1966AD5E"/>
    <w:lvl w:ilvl="0" w:tplc="1F0A35DA">
      <w:start w:val="1"/>
      <w:numFmt w:val="decimal"/>
      <w:lvlText w:val="%1-4"/>
      <w:lvlJc w:val="left"/>
      <w:pPr>
        <w:ind w:left="1440" w:hanging="360"/>
      </w:pPr>
      <w:rPr>
        <w:rFonts w:hint="default"/>
      </w:rPr>
    </w:lvl>
    <w:lvl w:ilvl="1" w:tplc="1F0A35DA">
      <w:start w:val="1"/>
      <w:numFmt w:val="decimal"/>
      <w:lvlText w:val="%2-4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577D"/>
    <w:multiLevelType w:val="hybridMultilevel"/>
    <w:tmpl w:val="363C2830"/>
    <w:lvl w:ilvl="0" w:tplc="FC7A9654">
      <w:start w:val="1"/>
      <w:numFmt w:val="decimal"/>
      <w:lvlText w:val="%1-5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AE"/>
    <w:rsid w:val="00017DCD"/>
    <w:rsid w:val="0004641D"/>
    <w:rsid w:val="000701A2"/>
    <w:rsid w:val="00097E5A"/>
    <w:rsid w:val="000C4D88"/>
    <w:rsid w:val="00121459"/>
    <w:rsid w:val="00130EAD"/>
    <w:rsid w:val="001777B9"/>
    <w:rsid w:val="001A11DD"/>
    <w:rsid w:val="001E6627"/>
    <w:rsid w:val="00205AE7"/>
    <w:rsid w:val="00220784"/>
    <w:rsid w:val="002238DD"/>
    <w:rsid w:val="002447AB"/>
    <w:rsid w:val="00245DC1"/>
    <w:rsid w:val="00246843"/>
    <w:rsid w:val="00285392"/>
    <w:rsid w:val="003233AE"/>
    <w:rsid w:val="00343F6E"/>
    <w:rsid w:val="00364E77"/>
    <w:rsid w:val="0039023C"/>
    <w:rsid w:val="00440ACC"/>
    <w:rsid w:val="00441AA3"/>
    <w:rsid w:val="0044427D"/>
    <w:rsid w:val="00475421"/>
    <w:rsid w:val="00486F32"/>
    <w:rsid w:val="004D18AF"/>
    <w:rsid w:val="004D1C8D"/>
    <w:rsid w:val="004D51C2"/>
    <w:rsid w:val="00566877"/>
    <w:rsid w:val="005A74D6"/>
    <w:rsid w:val="005B47C8"/>
    <w:rsid w:val="0060228F"/>
    <w:rsid w:val="00627F25"/>
    <w:rsid w:val="0065162C"/>
    <w:rsid w:val="006627CE"/>
    <w:rsid w:val="00666269"/>
    <w:rsid w:val="006678BB"/>
    <w:rsid w:val="00677BDD"/>
    <w:rsid w:val="006810C4"/>
    <w:rsid w:val="00690C62"/>
    <w:rsid w:val="006A14E0"/>
    <w:rsid w:val="006D7AB5"/>
    <w:rsid w:val="006F4F45"/>
    <w:rsid w:val="006F57E3"/>
    <w:rsid w:val="007403AF"/>
    <w:rsid w:val="007A1E81"/>
    <w:rsid w:val="007B0068"/>
    <w:rsid w:val="007B536C"/>
    <w:rsid w:val="007D063B"/>
    <w:rsid w:val="00873EC3"/>
    <w:rsid w:val="00881C83"/>
    <w:rsid w:val="008D54E8"/>
    <w:rsid w:val="008F4AB5"/>
    <w:rsid w:val="008F566E"/>
    <w:rsid w:val="009017AE"/>
    <w:rsid w:val="00917637"/>
    <w:rsid w:val="009261FB"/>
    <w:rsid w:val="00945228"/>
    <w:rsid w:val="009B181F"/>
    <w:rsid w:val="009D2D84"/>
    <w:rsid w:val="009D3F96"/>
    <w:rsid w:val="00A1061D"/>
    <w:rsid w:val="00A20269"/>
    <w:rsid w:val="00A278E9"/>
    <w:rsid w:val="00A4720A"/>
    <w:rsid w:val="00A62296"/>
    <w:rsid w:val="00AC5C06"/>
    <w:rsid w:val="00AD20AA"/>
    <w:rsid w:val="00B308CF"/>
    <w:rsid w:val="00B3192B"/>
    <w:rsid w:val="00B351C2"/>
    <w:rsid w:val="00B3674E"/>
    <w:rsid w:val="00BB460B"/>
    <w:rsid w:val="00BC40D3"/>
    <w:rsid w:val="00C33693"/>
    <w:rsid w:val="00C437F7"/>
    <w:rsid w:val="00C72558"/>
    <w:rsid w:val="00CF159F"/>
    <w:rsid w:val="00D1057E"/>
    <w:rsid w:val="00D45DDA"/>
    <w:rsid w:val="00D656FA"/>
    <w:rsid w:val="00D70B7B"/>
    <w:rsid w:val="00D71479"/>
    <w:rsid w:val="00D941DB"/>
    <w:rsid w:val="00D961BE"/>
    <w:rsid w:val="00DF51E1"/>
    <w:rsid w:val="00E22061"/>
    <w:rsid w:val="00E45B37"/>
    <w:rsid w:val="00E65CA5"/>
    <w:rsid w:val="00E74E8B"/>
    <w:rsid w:val="00E76089"/>
    <w:rsid w:val="00EB6E54"/>
    <w:rsid w:val="00EC6125"/>
    <w:rsid w:val="00ED3F16"/>
    <w:rsid w:val="00EF662E"/>
    <w:rsid w:val="00EF7BBD"/>
    <w:rsid w:val="00F061EC"/>
    <w:rsid w:val="00F676FA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52E4"/>
  <w15:chartTrackingRefBased/>
  <w15:docId w15:val="{E63F2C42-5576-473E-A71F-41723ACD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34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4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4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1C83"/>
  </w:style>
  <w:style w:type="paragraph" w:styleId="AltBilgi">
    <w:name w:val="footer"/>
    <w:basedOn w:val="Normal"/>
    <w:link w:val="AltBilgiChar"/>
    <w:uiPriority w:val="99"/>
    <w:unhideWhenUsed/>
    <w:rsid w:val="0088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1C83"/>
  </w:style>
  <w:style w:type="paragraph" w:customStyle="1" w:styleId="a">
    <w:basedOn w:val="Normal"/>
    <w:next w:val="stBilgi"/>
    <w:link w:val="stbilgiChar0"/>
    <w:uiPriority w:val="99"/>
    <w:unhideWhenUsed/>
    <w:rsid w:val="00486F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stbilgiChar0">
    <w:name w:val="Üstbilgi Char"/>
    <w:basedOn w:val="VarsaylanParagrafYazTipi"/>
    <w:link w:val="a"/>
    <w:uiPriority w:val="99"/>
    <w:rsid w:val="00486F32"/>
  </w:style>
  <w:style w:type="paragraph" w:styleId="ListeParagraf">
    <w:name w:val="List Paragraph"/>
    <w:basedOn w:val="Normal"/>
    <w:uiPriority w:val="34"/>
    <w:qFormat/>
    <w:rsid w:val="00A6229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701A2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A278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78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78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78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78E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ABDULLAH1</cp:lastModifiedBy>
  <cp:revision>37</cp:revision>
  <dcterms:created xsi:type="dcterms:W3CDTF">2018-03-02T08:00:00Z</dcterms:created>
  <dcterms:modified xsi:type="dcterms:W3CDTF">2024-02-02T09:19:00Z</dcterms:modified>
</cp:coreProperties>
</file>